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E5C44" w14:textId="77777777" w:rsidR="00E053E5" w:rsidRDefault="00E053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674B1" w14:textId="77777777" w:rsidR="009C673C" w:rsidRDefault="00A22848" w:rsidP="009C67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br/>
      </w:r>
      <w:r>
        <w:rPr>
          <w:rFonts w:ascii="Times New Roman" w:hAnsi="Times New Roman" w:cs="Times New Roman"/>
          <w:sz w:val="28"/>
          <w:szCs w:val="28"/>
        </w:rPr>
        <w:t xml:space="preserve">ГРАФІК ПРОВЕДЕННЯ ВИЇЗНИХ ПРИЙОМІВ ГРОМАДЯН НА ДЕОКУПОВАНИХ ТЕРИТОРІЯХ  ДОНЕЦЬКОЇ ОБЛАСТІ </w:t>
      </w:r>
    </w:p>
    <w:p w14:paraId="66E75F59" w14:textId="77777777" w:rsidR="00E053E5" w:rsidRDefault="00A228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ТРАВНІ 2024 РОКУ</w:t>
      </w:r>
    </w:p>
    <w:p w14:paraId="5541CA40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🔻</w:t>
      </w:r>
      <w:r>
        <w:rPr>
          <w:rFonts w:ascii="Times New Roman" w:hAnsi="Times New Roman" w:cs="Times New Roman"/>
          <w:sz w:val="28"/>
          <w:szCs w:val="28"/>
        </w:rPr>
        <w:t xml:space="preserve"> Виїзні прийоми в м. Святогірськ відбудуться 08 та 22 травня 2024 року за адресою: вул. Івана Мазепи, 54.</w:t>
      </w:r>
    </w:p>
    <w:p w14:paraId="57F8DFD3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🔻</w:t>
      </w:r>
      <w:r>
        <w:rPr>
          <w:rFonts w:ascii="Times New Roman" w:hAnsi="Times New Roman" w:cs="Times New Roman"/>
          <w:sz w:val="28"/>
          <w:szCs w:val="28"/>
        </w:rPr>
        <w:t xml:space="preserve"> Виїзні прийоми в населених пунктах Святогірської ОТГ:</w:t>
      </w:r>
    </w:p>
    <w:p w14:paraId="01AF950C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13.05.2024 — с. Маяки;</w:t>
      </w:r>
    </w:p>
    <w:p w14:paraId="47F59658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28.05.2024 — с. Хрестище.</w:t>
      </w:r>
    </w:p>
    <w:p w14:paraId="33959586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☎</w:t>
      </w:r>
      <w:r>
        <w:rPr>
          <w:rFonts w:ascii="Times New Roman" w:hAnsi="Times New Roman" w:cs="Times New Roman"/>
          <w:sz w:val="28"/>
          <w:szCs w:val="28"/>
        </w:rPr>
        <w:t xml:space="preserve">️ Мешканці Святогірська можуть звертатися за консультаціями до фахівців Головного управління Пенсійного фонду України в Донецькій області за окремими номерами телефонів: </w:t>
      </w:r>
    </w:p>
    <w:p w14:paraId="0C960136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+380507051262,</w:t>
      </w:r>
    </w:p>
    <w:p w14:paraId="71B92BB0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+380509997249.</w:t>
      </w:r>
    </w:p>
    <w:p w14:paraId="67CDEC2E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🔻</w:t>
      </w:r>
      <w:r>
        <w:rPr>
          <w:rFonts w:ascii="Times New Roman" w:hAnsi="Times New Roman" w:cs="Times New Roman"/>
          <w:sz w:val="28"/>
          <w:szCs w:val="28"/>
        </w:rPr>
        <w:t xml:space="preserve"> Виїзні прийоми в населених пунктах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Лиманської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ОТГ:</w:t>
      </w:r>
    </w:p>
    <w:p w14:paraId="61EA9A9E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01.05.2024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Коровоярський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 (с. Коровій Яр), </w:t>
      </w:r>
      <w:proofErr w:type="spellStart"/>
      <w:r>
        <w:rPr>
          <w:rFonts w:ascii="Times New Roman" w:hAnsi="Times New Roman" w:cs="Times New Roman"/>
          <w:sz w:val="28"/>
          <w:szCs w:val="28"/>
        </w:rPr>
        <w:t>Яцьківський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 (с.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Яцьківка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с. Кримки);</w:t>
      </w:r>
    </w:p>
    <w:p w14:paraId="003A8D8C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03.05.2024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Шандриголівський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 (с.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Шандриголове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Середнє, с. Зелена Долина), Новоселівський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 (смт Новоселівка);</w:t>
      </w:r>
    </w:p>
    <w:p w14:paraId="6154E7C8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07.05.2024 — м. Лиман;</w:t>
      </w:r>
    </w:p>
    <w:p w14:paraId="114CDF25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10.05.2024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Криволуцький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 (с. Крива Лука, с. Озерне, с. Діброва);</w:t>
      </w:r>
    </w:p>
    <w:p w14:paraId="4D193721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14.05.2024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Яровський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 (с. Ярова, с. Олександрівка, с. Соснове);</w:t>
      </w:r>
    </w:p>
    <w:p w14:paraId="5B64B8AA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16.05.2024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Дробишевський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 (смт Дробишеве,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Дерилове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420D3D21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20.05.2024 — м. Лиман;</w:t>
      </w:r>
    </w:p>
    <w:p w14:paraId="10EEFFFF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24.05.2024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Рубцівський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>‌ округ (с. Рубці, с. Лозова, с. Вовчий Яр);</w:t>
      </w:r>
    </w:p>
    <w:p w14:paraId="3BDF876B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 xml:space="preserve"> 31.05.2024 — м. Лиман.</w:t>
      </w:r>
    </w:p>
    <w:p w14:paraId="095AED0A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lastRenderedPageBreak/>
        <w:t>☎</w:t>
      </w:r>
      <w:r>
        <w:rPr>
          <w:rFonts w:ascii="Times New Roman" w:hAnsi="Times New Roman" w:cs="Times New Roman"/>
          <w:sz w:val="28"/>
          <w:szCs w:val="28"/>
        </w:rPr>
        <w:t xml:space="preserve">️ Мешканці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Лиманської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ОТГ можуть звертатися за консультаціями до фахівців Головного управління за окремим номером телефону: </w:t>
      </w:r>
    </w:p>
    <w:p w14:paraId="004451F5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+ 38 091 91 01 350.</w:t>
      </w:r>
    </w:p>
    <w:p w14:paraId="5808D5C1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м. Лиман здійснюється стаціонарний прийом громадян за адресою: вул. Лесі Українки, 20а.</w:t>
      </w:r>
    </w:p>
    <w:p w14:paraId="65FD3E54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🔻</w:t>
      </w:r>
      <w:r>
        <w:rPr>
          <w:rFonts w:ascii="Times New Roman" w:hAnsi="Times New Roman" w:cs="Times New Roman"/>
          <w:sz w:val="28"/>
          <w:szCs w:val="28"/>
        </w:rPr>
        <w:t xml:space="preserve"> Виїзний прийом у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Костянтинопіль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Великоновосілківська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селищна ОТГ, Волноваський район) відбудеться 15 травня 2024 року за адресою: вул. Мічуріна, 24.</w:t>
      </w:r>
    </w:p>
    <w:p w14:paraId="3F4D1659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❗</w:t>
      </w:r>
      <w:r>
        <w:rPr>
          <w:rFonts w:ascii="Times New Roman" w:hAnsi="Times New Roman" w:cs="Times New Roman"/>
          <w:sz w:val="28"/>
          <w:szCs w:val="28"/>
        </w:rPr>
        <w:t>️ УВАГА</w:t>
      </w:r>
      <w:r>
        <w:rPr>
          <w:rFonts w:ascii="Segoe UI Emoji" w:hAnsi="Segoe UI Emoji" w:cs="Segoe UI Emoji"/>
          <w:sz w:val="28"/>
          <w:szCs w:val="28"/>
        </w:rPr>
        <w:t>❗</w:t>
      </w:r>
      <w:r>
        <w:rPr>
          <w:rFonts w:ascii="Times New Roman" w:hAnsi="Times New Roman" w:cs="Times New Roman"/>
          <w:sz w:val="28"/>
          <w:szCs w:val="28"/>
        </w:rPr>
        <w:t xml:space="preserve">️ </w:t>
      </w:r>
    </w:p>
    <w:p w14:paraId="0B5F3B83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Можливі зміни та уточнення щодо дати та місця проведення виїзного прийому з урахуванням погодної та безпекової ситуації</w:t>
      </w:r>
      <w:r>
        <w:rPr>
          <w:rFonts w:ascii="Segoe UI Emoji" w:hAnsi="Segoe UI Emoji" w:cs="Segoe UI Emoji"/>
          <w:sz w:val="28"/>
          <w:szCs w:val="28"/>
        </w:rPr>
        <w:t>❗</w:t>
      </w:r>
      <w:r>
        <w:rPr>
          <w:rFonts w:ascii="Times New Roman" w:hAnsi="Times New Roman" w:cs="Times New Roman"/>
          <w:sz w:val="28"/>
          <w:szCs w:val="28"/>
        </w:rPr>
        <w:t>️</w:t>
      </w:r>
    </w:p>
    <w:p w14:paraId="5F7AC8A2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🛜 Більше новин та актуальної інформації —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вебресурсах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Головного управління Пенсійного фонду України в Донецькій області: </w:t>
      </w:r>
    </w:p>
    <w:p w14:paraId="046FE9F6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сайті — </w:t>
      </w:r>
      <w:hyperlink r:id="rId7">
        <w:r>
          <w:rPr>
            <w:rFonts w:ascii="Times New Roman" w:hAnsi="Times New Roman" w:cs="Times New Roman"/>
            <w:sz w:val="28"/>
            <w:szCs w:val="28"/>
          </w:rPr>
          <w:t>https://www.pfu.gov.ua/dn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46F468D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фейсбук-сторінці —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https://www.facebook.com/dn.pfy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BF2744D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телеграм-каналі — </w:t>
      </w:r>
      <w:hyperlink r:id="rId9">
        <w:r>
          <w:rPr>
            <w:rFonts w:ascii="Times New Roman" w:hAnsi="Times New Roman" w:cs="Times New Roman"/>
            <w:sz w:val="28"/>
            <w:szCs w:val="28"/>
          </w:rPr>
          <w:t>https://t.me/PensFond_dn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F648916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ютуб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-каналі — 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>https://www.youtube.com/@gu_pfu_dn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EEBE609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інстаграм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</w:t>
      </w:r>
      <w:hyperlink r:id="rId11">
        <w:r>
          <w:rPr>
            <w:rFonts w:ascii="Times New Roman" w:hAnsi="Times New Roman" w:cs="Times New Roman"/>
            <w:sz w:val="28"/>
            <w:szCs w:val="28"/>
          </w:rPr>
          <w:t>https://www.instagram.com/gu.pfu.dn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AE4C753" w14:textId="77777777" w:rsidR="00E053E5" w:rsidRDefault="00A2284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TikTok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</w:t>
      </w:r>
      <w:hyperlink r:id="rId12">
        <w:r>
          <w:rPr>
            <w:rFonts w:ascii="Times New Roman" w:hAnsi="Times New Roman" w:cs="Times New Roman"/>
            <w:sz w:val="28"/>
            <w:szCs w:val="28"/>
          </w:rPr>
          <w:t>https://www.tiktok.com/@gu_pfu_dn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35BFB61C" w14:textId="77777777" w:rsidR="00E053E5" w:rsidRDefault="00E053E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B47813" w14:textId="32570186" w:rsidR="00E053E5" w:rsidRDefault="00E053E5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E053E5">
      <w:headerReference w:type="default" r:id="rId13"/>
      <w:pgSz w:w="11906" w:h="16838"/>
      <w:pgMar w:top="851" w:right="851" w:bottom="851" w:left="1418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CE421" w14:textId="77777777" w:rsidR="00E6540F" w:rsidRDefault="00E6540F">
      <w:pPr>
        <w:spacing w:after="0" w:line="240" w:lineRule="auto"/>
      </w:pPr>
      <w:r>
        <w:separator/>
      </w:r>
    </w:p>
  </w:endnote>
  <w:endnote w:type="continuationSeparator" w:id="0">
    <w:p w14:paraId="3CE0A988" w14:textId="77777777" w:rsidR="00E6540F" w:rsidRDefault="00E6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98710" w14:textId="77777777" w:rsidR="00E6540F" w:rsidRDefault="00E6540F">
      <w:pPr>
        <w:spacing w:after="0" w:line="240" w:lineRule="auto"/>
      </w:pPr>
      <w:r>
        <w:separator/>
      </w:r>
    </w:p>
  </w:footnote>
  <w:footnote w:type="continuationSeparator" w:id="0">
    <w:p w14:paraId="7927A7A8" w14:textId="77777777" w:rsidR="00E6540F" w:rsidRDefault="00E65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549077"/>
      <w:docPartObj>
        <w:docPartGallery w:val="Page Numbers (Top of Page)"/>
        <w:docPartUnique/>
      </w:docPartObj>
    </w:sdtPr>
    <w:sdtEndPr/>
    <w:sdtContent>
      <w:p w14:paraId="3660E6F3" w14:textId="77777777" w:rsidR="00E053E5" w:rsidRDefault="00A22848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C673C">
          <w:rPr>
            <w:noProof/>
          </w:rPr>
          <w:t>2</w:t>
        </w:r>
        <w:r>
          <w:fldChar w:fldCharType="end"/>
        </w:r>
      </w:p>
    </w:sdtContent>
  </w:sdt>
  <w:p w14:paraId="3E88BE69" w14:textId="77777777" w:rsidR="00E053E5" w:rsidRDefault="00E053E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3E5"/>
    <w:rsid w:val="006E116E"/>
    <w:rsid w:val="00933B2C"/>
    <w:rsid w:val="009C673C"/>
    <w:rsid w:val="00A22848"/>
    <w:rsid w:val="00E053E5"/>
    <w:rsid w:val="00E6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A926"/>
  <w15:docId w15:val="{C8E77E6E-B226-455D-875A-BD674C00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6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B04FC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qFormat/>
    <w:rsid w:val="00DB04F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xt0psk2">
    <w:name w:val="xt0psk2"/>
    <w:basedOn w:val="a0"/>
    <w:qFormat/>
    <w:rsid w:val="00DB04FC"/>
  </w:style>
  <w:style w:type="character" w:customStyle="1" w:styleId="a3">
    <w:name w:val="Гіперпосилання"/>
    <w:basedOn w:val="a0"/>
    <w:uiPriority w:val="99"/>
    <w:unhideWhenUsed/>
    <w:rsid w:val="00DB04FC"/>
    <w:rPr>
      <w:color w:val="0000FF"/>
      <w:u w:val="single"/>
    </w:rPr>
  </w:style>
  <w:style w:type="character" w:customStyle="1" w:styleId="x193iq5w">
    <w:name w:val="x193iq5w"/>
    <w:basedOn w:val="a0"/>
    <w:qFormat/>
    <w:rsid w:val="00DB04FC"/>
  </w:style>
  <w:style w:type="character" w:styleId="a4">
    <w:name w:val="Strong"/>
    <w:basedOn w:val="a0"/>
    <w:uiPriority w:val="22"/>
    <w:qFormat/>
    <w:rsid w:val="00DB04FC"/>
    <w:rPr>
      <w:b/>
      <w:bCs/>
    </w:rPr>
  </w:style>
  <w:style w:type="character" w:customStyle="1" w:styleId="x1dor1uw">
    <w:name w:val="x1dor1uw"/>
    <w:basedOn w:val="a0"/>
    <w:qFormat/>
    <w:rsid w:val="00DB04FC"/>
  </w:style>
  <w:style w:type="character" w:customStyle="1" w:styleId="x4k7w5x">
    <w:name w:val="x4k7w5x"/>
    <w:basedOn w:val="a0"/>
    <w:qFormat/>
    <w:rsid w:val="00DB04FC"/>
  </w:style>
  <w:style w:type="character" w:customStyle="1" w:styleId="xh99ass">
    <w:name w:val="xh99ass"/>
    <w:basedOn w:val="a0"/>
    <w:qFormat/>
    <w:rsid w:val="00DB04FC"/>
  </w:style>
  <w:style w:type="character" w:customStyle="1" w:styleId="xzpqnlu">
    <w:name w:val="xzpqnlu"/>
    <w:basedOn w:val="a0"/>
    <w:qFormat/>
    <w:rsid w:val="00DB04FC"/>
  </w:style>
  <w:style w:type="character" w:customStyle="1" w:styleId="20">
    <w:name w:val="Заголовок 2 Знак"/>
    <w:basedOn w:val="a0"/>
    <w:link w:val="2"/>
    <w:uiPriority w:val="9"/>
    <w:semiHidden/>
    <w:qFormat/>
    <w:rsid w:val="007C36A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x1lliihq">
    <w:name w:val="x1lliihq"/>
    <w:basedOn w:val="a0"/>
    <w:qFormat/>
    <w:rsid w:val="007C36A4"/>
  </w:style>
  <w:style w:type="character" w:customStyle="1" w:styleId="x1jnq1ez">
    <w:name w:val="x1jnq1ez"/>
    <w:basedOn w:val="a0"/>
    <w:qFormat/>
    <w:rsid w:val="007C36A4"/>
  </w:style>
  <w:style w:type="character" w:customStyle="1" w:styleId="x6s0dn4">
    <w:name w:val="x6s0dn4"/>
    <w:basedOn w:val="a0"/>
    <w:qFormat/>
    <w:rsid w:val="007C36A4"/>
  </w:style>
  <w:style w:type="character" w:customStyle="1" w:styleId="z-">
    <w:name w:val="z-Начало формы Знак"/>
    <w:basedOn w:val="a0"/>
    <w:link w:val="z-0"/>
    <w:uiPriority w:val="99"/>
    <w:semiHidden/>
    <w:qFormat/>
    <w:rsid w:val="007C36A4"/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1">
    <w:name w:val="z-Конец формы Знак"/>
    <w:basedOn w:val="a0"/>
    <w:link w:val="z-2"/>
    <w:uiPriority w:val="99"/>
    <w:semiHidden/>
    <w:qFormat/>
    <w:rsid w:val="007C36A4"/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xi81zsa">
    <w:name w:val="xi81zsa"/>
    <w:basedOn w:val="a0"/>
    <w:qFormat/>
    <w:rsid w:val="007C36A4"/>
  </w:style>
  <w:style w:type="character" w:customStyle="1" w:styleId="a5">
    <w:name w:val="Текст выноски Знак"/>
    <w:basedOn w:val="a0"/>
    <w:link w:val="a6"/>
    <w:uiPriority w:val="99"/>
    <w:semiHidden/>
    <w:qFormat/>
    <w:rsid w:val="001B2E6D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312B33"/>
  </w:style>
  <w:style w:type="character" w:customStyle="1" w:styleId="a9">
    <w:name w:val="Нижний колонтитул Знак"/>
    <w:basedOn w:val="a0"/>
    <w:link w:val="aa"/>
    <w:uiPriority w:val="99"/>
    <w:qFormat/>
    <w:rsid w:val="00312B33"/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8162F5"/>
    <w:rPr>
      <w:color w:val="605E5C"/>
      <w:shd w:val="clear" w:color="auto" w:fill="E1DFDD"/>
    </w:rPr>
  </w:style>
  <w:style w:type="paragraph" w:customStyle="1" w:styleId="10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e">
    <w:name w:val="Покажчик"/>
    <w:basedOn w:val="a"/>
    <w:qFormat/>
    <w:pPr>
      <w:suppressLineNumbers/>
    </w:pPr>
    <w:rPr>
      <w:rFonts w:cs="Arial"/>
    </w:rPr>
  </w:style>
  <w:style w:type="paragraph" w:styleId="z-0">
    <w:name w:val="HTML Top of Form"/>
    <w:basedOn w:val="a"/>
    <w:next w:val="a"/>
    <w:link w:val="z-"/>
    <w:uiPriority w:val="99"/>
    <w:semiHidden/>
    <w:unhideWhenUsed/>
    <w:qFormat/>
    <w:rsid w:val="007C36A4"/>
    <w:pPr>
      <w:pBdr>
        <w:bottom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paragraph" w:customStyle="1" w:styleId="xdj266r">
    <w:name w:val="xdj266r"/>
    <w:basedOn w:val="a"/>
    <w:qFormat/>
    <w:rsid w:val="007C36A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z-2">
    <w:name w:val="HTML Bottom of Form"/>
    <w:basedOn w:val="a"/>
    <w:next w:val="a"/>
    <w:link w:val="z-1"/>
    <w:uiPriority w:val="99"/>
    <w:semiHidden/>
    <w:unhideWhenUsed/>
    <w:qFormat/>
    <w:rsid w:val="007C36A4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paragraph" w:styleId="a6">
    <w:name w:val="Balloon Text"/>
    <w:basedOn w:val="a"/>
    <w:link w:val="a5"/>
    <w:uiPriority w:val="99"/>
    <w:semiHidden/>
    <w:unhideWhenUsed/>
    <w:qFormat/>
    <w:rsid w:val="001B2E6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Верхній і нижній колонтитули"/>
    <w:basedOn w:val="a"/>
    <w:qFormat/>
  </w:style>
  <w:style w:type="paragraph" w:styleId="a8">
    <w:name w:val="header"/>
    <w:basedOn w:val="a"/>
    <w:link w:val="a7"/>
    <w:uiPriority w:val="99"/>
    <w:unhideWhenUsed/>
    <w:rsid w:val="00312B33"/>
    <w:pPr>
      <w:tabs>
        <w:tab w:val="center" w:pos="4819"/>
        <w:tab w:val="right" w:pos="9639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rsid w:val="00312B33"/>
    <w:pPr>
      <w:tabs>
        <w:tab w:val="center" w:pos="4819"/>
        <w:tab w:val="right" w:pos="9639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dn.pfy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fu.gov.ua/dn" TargetMode="External"/><Relationship Id="rId12" Type="http://schemas.openxmlformats.org/officeDocument/2006/relationships/hyperlink" Target="https://www.tiktok.com/@gu_pfu_d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gu.pfu.d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@gu_pfu_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PensFond_d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330BF-BF93-4534-A178-151C01849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2157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dc:description/>
  <cp:lastModifiedBy>Legion -</cp:lastModifiedBy>
  <cp:revision>7</cp:revision>
  <dcterms:created xsi:type="dcterms:W3CDTF">2024-04-29T10:20:00Z</dcterms:created>
  <dcterms:modified xsi:type="dcterms:W3CDTF">2024-04-30T12:49:00Z</dcterms:modified>
  <dc:language>uk-UA</dc:language>
</cp:coreProperties>
</file>