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5F468" w14:textId="26F0CE22" w:rsidR="00C3615F" w:rsidRDefault="00C3615F" w:rsidP="00C3615F">
      <w:pPr>
        <w:pStyle w:val="Default"/>
      </w:pPr>
    </w:p>
    <w:p w14:paraId="4C2E2C32" w14:textId="32849C84" w:rsidR="00C3615F" w:rsidRPr="00927F37" w:rsidRDefault="00C3615F" w:rsidP="00C3615F">
      <w:pPr>
        <w:pStyle w:val="Default"/>
        <w:jc w:val="center"/>
        <w:rPr>
          <w:sz w:val="28"/>
          <w:szCs w:val="28"/>
          <w:lang w:val="uk-UA"/>
        </w:rPr>
      </w:pPr>
      <w:r w:rsidRPr="00927F37">
        <w:rPr>
          <w:b/>
          <w:bCs/>
          <w:sz w:val="28"/>
          <w:szCs w:val="28"/>
          <w:lang w:val="uk-UA"/>
        </w:rPr>
        <w:t>Рішення про нездійснення</w:t>
      </w:r>
    </w:p>
    <w:p w14:paraId="22626204" w14:textId="24755570" w:rsidR="00C3615F" w:rsidRPr="00927F37" w:rsidRDefault="00C3615F" w:rsidP="00C3615F">
      <w:pPr>
        <w:pStyle w:val="Default"/>
        <w:jc w:val="center"/>
        <w:rPr>
          <w:sz w:val="28"/>
          <w:szCs w:val="28"/>
          <w:lang w:val="uk-UA"/>
        </w:rPr>
      </w:pPr>
      <w:r w:rsidRPr="00927F37">
        <w:rPr>
          <w:b/>
          <w:bCs/>
          <w:sz w:val="28"/>
          <w:szCs w:val="28"/>
          <w:lang w:val="uk-UA"/>
        </w:rPr>
        <w:t>стратегічної екологічної оцінки незначних змін до документа</w:t>
      </w:r>
    </w:p>
    <w:p w14:paraId="335703DA" w14:textId="445B693A" w:rsidR="00C3615F" w:rsidRPr="00927F37" w:rsidRDefault="00C3615F" w:rsidP="00C3615F">
      <w:pPr>
        <w:pStyle w:val="Default"/>
        <w:jc w:val="center"/>
        <w:rPr>
          <w:sz w:val="28"/>
          <w:szCs w:val="28"/>
          <w:lang w:val="uk-UA"/>
        </w:rPr>
      </w:pPr>
      <w:r w:rsidRPr="00927F37">
        <w:rPr>
          <w:b/>
          <w:bCs/>
          <w:sz w:val="28"/>
          <w:szCs w:val="28"/>
          <w:lang w:val="uk-UA"/>
        </w:rPr>
        <w:t>державного планування, щодо якого раніше здійснювалася</w:t>
      </w:r>
    </w:p>
    <w:p w14:paraId="7117E4A1" w14:textId="08319001" w:rsidR="00AA0255" w:rsidRPr="00927F37" w:rsidRDefault="00C3615F" w:rsidP="00C3615F">
      <w:pPr>
        <w:jc w:val="center"/>
        <w:rPr>
          <w:rFonts w:ascii="Times New Roman" w:hAnsi="Times New Roman" w:cs="Times New Roman"/>
          <w:b/>
          <w:bCs/>
          <w:sz w:val="28"/>
          <w:szCs w:val="28"/>
          <w:lang w:val="uk-UA"/>
        </w:rPr>
      </w:pPr>
      <w:r w:rsidRPr="00927F37">
        <w:rPr>
          <w:rFonts w:ascii="Times New Roman" w:hAnsi="Times New Roman" w:cs="Times New Roman"/>
          <w:b/>
          <w:bCs/>
          <w:sz w:val="28"/>
          <w:szCs w:val="28"/>
          <w:lang w:val="uk-UA"/>
        </w:rPr>
        <w:t>стратегічна екологічна оцінка</w:t>
      </w:r>
    </w:p>
    <w:p w14:paraId="706E2BDC" w14:textId="4D958B49" w:rsidR="00C3615F" w:rsidRPr="00927F37" w:rsidRDefault="00C3615F" w:rsidP="00C3615F">
      <w:pPr>
        <w:jc w:val="center"/>
        <w:rPr>
          <w:rFonts w:ascii="Times New Roman" w:hAnsi="Times New Roman" w:cs="Times New Roman"/>
          <w:b/>
          <w:bCs/>
          <w:sz w:val="28"/>
          <w:szCs w:val="28"/>
          <w:lang w:val="uk-UA"/>
        </w:rPr>
      </w:pPr>
    </w:p>
    <w:p w14:paraId="6088E11F" w14:textId="54A4D61E" w:rsidR="00FB4431" w:rsidRPr="00927F37" w:rsidRDefault="00C3615F" w:rsidP="00FB4431">
      <w:pPr>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Програма економічного і соціального розвитку Святогірської міської територіальної громади на 202</w:t>
      </w:r>
      <w:r w:rsidR="00D64A85">
        <w:rPr>
          <w:rFonts w:ascii="Times New Roman" w:hAnsi="Times New Roman" w:cs="Times New Roman"/>
          <w:sz w:val="28"/>
          <w:szCs w:val="28"/>
          <w:lang w:val="uk-UA"/>
        </w:rPr>
        <w:t>6</w:t>
      </w:r>
      <w:r w:rsidRPr="00927F37">
        <w:rPr>
          <w:rFonts w:ascii="Times New Roman" w:hAnsi="Times New Roman" w:cs="Times New Roman"/>
          <w:sz w:val="28"/>
          <w:szCs w:val="28"/>
          <w:lang w:val="uk-UA"/>
        </w:rPr>
        <w:t xml:space="preserve"> рік (далі – Програма), із запропонованими до неї змінами документ державного планування, що затверджується розпорядженням начальника Святогірської міської військової адміністрації</w:t>
      </w:r>
      <w:r w:rsidR="00FB4431" w:rsidRPr="00927F37">
        <w:rPr>
          <w:rFonts w:ascii="Times New Roman" w:hAnsi="Times New Roman" w:cs="Times New Roman"/>
          <w:sz w:val="28"/>
          <w:szCs w:val="28"/>
          <w:lang w:val="uk-UA"/>
        </w:rPr>
        <w:t xml:space="preserve">, </w:t>
      </w:r>
      <w:r w:rsidRPr="00927F37">
        <w:rPr>
          <w:rFonts w:ascii="Times New Roman" w:hAnsi="Times New Roman" w:cs="Times New Roman"/>
          <w:sz w:val="28"/>
          <w:szCs w:val="28"/>
          <w:lang w:val="uk-UA"/>
        </w:rPr>
        <w:t xml:space="preserve">яким визначаються пріоритетні напрями </w:t>
      </w:r>
      <w:r w:rsidR="00FB4431" w:rsidRPr="00927F37">
        <w:rPr>
          <w:rFonts w:ascii="Times New Roman" w:hAnsi="Times New Roman" w:cs="Times New Roman"/>
          <w:sz w:val="28"/>
          <w:szCs w:val="28"/>
          <w:lang w:val="uk-UA"/>
        </w:rPr>
        <w:t>економічного та соціального розвитку громади в умовах війни, впровадження механізмів, направлених на подолання існуючих та мінімізацію подальших наслідків збройної агресії Російської Федерації</w:t>
      </w:r>
      <w:r w:rsidR="00E12C09" w:rsidRPr="00927F37">
        <w:rPr>
          <w:rFonts w:ascii="Times New Roman" w:hAnsi="Times New Roman" w:cs="Times New Roman"/>
          <w:sz w:val="28"/>
          <w:szCs w:val="28"/>
          <w:lang w:val="uk-UA"/>
        </w:rPr>
        <w:t>,</w:t>
      </w:r>
      <w:r w:rsidR="00FB4431" w:rsidRPr="00927F37">
        <w:rPr>
          <w:rFonts w:ascii="Times New Roman" w:hAnsi="Times New Roman" w:cs="Times New Roman"/>
          <w:sz w:val="28"/>
          <w:szCs w:val="28"/>
          <w:lang w:val="uk-UA"/>
        </w:rPr>
        <w:t xml:space="preserve"> забезпечення сталого функціонування соціальних та гуманітарних сфер, відбудова житла та об’єктів соціальної інфраструктури, забезпечення належного функціонування комунальної інфраструктури, відновлення агропромислового комплексу, дотримання високих екологічних стандартів, підтримка багатодітних та малозабезпечених сімей, підвищення якості життя та людський розвиток, які потребують особливої соціально-медичної, психологічної та реабілітаційної допомоги, підвищення добробуту та стимулювання гармонійного розвитку населення, ефективне управління та безпека в умовах зовнішніх та внутрішніх викликів.</w:t>
      </w:r>
    </w:p>
    <w:p w14:paraId="6EB8C524" w14:textId="73BEEC1D" w:rsidR="005C3D61" w:rsidRPr="00927F37" w:rsidRDefault="005C3D61" w:rsidP="005C3D61">
      <w:pPr>
        <w:spacing w:after="0" w:line="240" w:lineRule="auto"/>
        <w:ind w:firstLine="709"/>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Зміни, що вносяться до Програми,  передбачають: </w:t>
      </w:r>
    </w:p>
    <w:p w14:paraId="2FC53496" w14:textId="7B7074D7" w:rsidR="00B33DFD" w:rsidRPr="00B33DFD" w:rsidRDefault="00B33DFD" w:rsidP="00B33DFD">
      <w:pPr>
        <w:pStyle w:val="a6"/>
        <w:numPr>
          <w:ilvl w:val="0"/>
          <w:numId w:val="12"/>
        </w:numPr>
        <w:spacing w:after="0" w:line="240" w:lineRule="auto"/>
        <w:ind w:left="0" w:firstLine="0"/>
        <w:jc w:val="both"/>
        <w:rPr>
          <w:rFonts w:ascii="Times New Roman" w:eastAsia="Times New Roman" w:hAnsi="Times New Roman" w:cs="Times New Roman"/>
          <w:color w:val="000000"/>
          <w:sz w:val="26"/>
          <w:szCs w:val="26"/>
          <w:lang w:val="uk-UA" w:eastAsia="ru-RU"/>
        </w:rPr>
      </w:pPr>
      <w:r w:rsidRPr="00B33DFD">
        <w:rPr>
          <w:rFonts w:ascii="Times New Roman" w:eastAsia="Times New Roman" w:hAnsi="Times New Roman" w:cs="Times New Roman"/>
          <w:color w:val="000000"/>
          <w:sz w:val="26"/>
          <w:szCs w:val="26"/>
          <w:lang w:val="uk-UA" w:eastAsia="ru-RU"/>
        </w:rPr>
        <w:t>у розділі 2.18. «Підтримка сім’ї, дітей та молоді. Захист прав дітей-сиріт та дітей, позбавлених батьківського піклування» (додаток 1):</w:t>
      </w:r>
    </w:p>
    <w:p w14:paraId="3B7F2826" w14:textId="57855933" w:rsidR="00B33DFD" w:rsidRPr="00B33DFD" w:rsidRDefault="00B33DFD" w:rsidP="00B33DFD">
      <w:pPr>
        <w:pStyle w:val="a6"/>
        <w:spacing w:after="0" w:line="240" w:lineRule="auto"/>
        <w:ind w:left="0"/>
        <w:jc w:val="both"/>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 xml:space="preserve">- </w:t>
      </w:r>
      <w:r w:rsidRPr="00B33DFD">
        <w:rPr>
          <w:rFonts w:ascii="Times New Roman" w:eastAsia="Times New Roman" w:hAnsi="Times New Roman" w:cs="Times New Roman"/>
          <w:color w:val="000000"/>
          <w:sz w:val="26"/>
          <w:szCs w:val="26"/>
          <w:lang w:val="uk-UA" w:eastAsia="ru-RU"/>
        </w:rPr>
        <w:t>додавши захід  1</w:t>
      </w:r>
      <w:r w:rsidR="001910FC">
        <w:rPr>
          <w:rFonts w:ascii="Times New Roman" w:eastAsia="Times New Roman" w:hAnsi="Times New Roman" w:cs="Times New Roman"/>
          <w:color w:val="000000"/>
          <w:sz w:val="26"/>
          <w:szCs w:val="26"/>
          <w:lang w:val="uk-UA" w:eastAsia="ru-RU"/>
        </w:rPr>
        <w:t>7</w:t>
      </w:r>
      <w:r w:rsidRPr="00B33DFD">
        <w:rPr>
          <w:rFonts w:ascii="Times New Roman" w:eastAsia="Times New Roman" w:hAnsi="Times New Roman" w:cs="Times New Roman"/>
          <w:color w:val="000000"/>
          <w:sz w:val="26"/>
          <w:szCs w:val="26"/>
          <w:lang w:val="uk-UA" w:eastAsia="ru-RU"/>
        </w:rPr>
        <w:t>.</w:t>
      </w:r>
    </w:p>
    <w:p w14:paraId="0445E61C" w14:textId="77777777" w:rsidR="00CD541D" w:rsidRPr="00637687" w:rsidRDefault="00CD541D" w:rsidP="00CD541D">
      <w:pPr>
        <w:pStyle w:val="a6"/>
        <w:spacing w:after="0" w:line="240" w:lineRule="auto"/>
        <w:ind w:left="0"/>
        <w:jc w:val="both"/>
        <w:rPr>
          <w:rFonts w:ascii="Times New Roman" w:hAnsi="Times New Roman" w:cs="Times New Roman"/>
          <w:sz w:val="28"/>
          <w:szCs w:val="28"/>
          <w:lang w:val="uk-UA"/>
        </w:rPr>
      </w:pPr>
      <w:r w:rsidRPr="00CD541D">
        <w:rPr>
          <w:rFonts w:ascii="Times New Roman" w:hAnsi="Times New Roman" w:cs="Times New Roman"/>
          <w:sz w:val="28"/>
          <w:szCs w:val="28"/>
          <w:lang w:val="uk-UA"/>
        </w:rPr>
        <w:t>-</w:t>
      </w:r>
      <w:r w:rsidRPr="00CD541D">
        <w:rPr>
          <w:rFonts w:ascii="Times New Roman" w:hAnsi="Times New Roman" w:cs="Times New Roman"/>
          <w:sz w:val="28"/>
          <w:szCs w:val="28"/>
          <w:lang w:val="uk-UA"/>
        </w:rPr>
        <w:tab/>
      </w:r>
      <w:r w:rsidRPr="00637687">
        <w:rPr>
          <w:rFonts w:ascii="Times New Roman" w:hAnsi="Times New Roman" w:cs="Times New Roman"/>
          <w:sz w:val="28"/>
          <w:szCs w:val="28"/>
          <w:lang w:val="uk-UA"/>
        </w:rPr>
        <w:t>у розділі 3 «Джерела та обсяги фінансування заходів програми у 2026 році»  викласти у новій редакції (додаток 2).</w:t>
      </w:r>
    </w:p>
    <w:p w14:paraId="2784966B" w14:textId="00640B16" w:rsidR="004133D1" w:rsidRDefault="00CD541D" w:rsidP="00CD541D">
      <w:pPr>
        <w:pStyle w:val="a6"/>
        <w:spacing w:after="0" w:line="240" w:lineRule="auto"/>
        <w:ind w:left="0"/>
        <w:jc w:val="both"/>
        <w:rPr>
          <w:rFonts w:ascii="Times New Roman" w:hAnsi="Times New Roman" w:cs="Times New Roman"/>
          <w:sz w:val="28"/>
          <w:szCs w:val="28"/>
          <w:lang w:val="uk-UA"/>
        </w:rPr>
      </w:pPr>
      <w:r w:rsidRPr="00637687">
        <w:rPr>
          <w:rFonts w:ascii="Times New Roman" w:hAnsi="Times New Roman" w:cs="Times New Roman"/>
          <w:sz w:val="28"/>
          <w:szCs w:val="28"/>
          <w:lang w:val="uk-UA"/>
        </w:rPr>
        <w:t>-</w:t>
      </w:r>
      <w:r w:rsidRPr="00637687">
        <w:rPr>
          <w:rFonts w:ascii="Times New Roman" w:hAnsi="Times New Roman" w:cs="Times New Roman"/>
          <w:sz w:val="28"/>
          <w:szCs w:val="28"/>
          <w:lang w:val="uk-UA"/>
        </w:rPr>
        <w:tab/>
        <w:t>додатку 2 до Програми «Перелік місцевих програм виконання яких передбачається у 2026 році» викласти у новій редакції (додається).</w:t>
      </w:r>
    </w:p>
    <w:p w14:paraId="1909FF85" w14:textId="77777777" w:rsidR="00CD541D" w:rsidRPr="004133D1" w:rsidRDefault="00CD541D" w:rsidP="00CD541D">
      <w:pPr>
        <w:pStyle w:val="a6"/>
        <w:spacing w:after="0" w:line="240" w:lineRule="auto"/>
        <w:ind w:left="1416"/>
        <w:jc w:val="both"/>
        <w:rPr>
          <w:rFonts w:ascii="Times New Roman" w:hAnsi="Times New Roman" w:cs="Times New Roman"/>
          <w:sz w:val="28"/>
          <w:szCs w:val="28"/>
          <w:lang w:val="uk-UA"/>
        </w:rPr>
      </w:pPr>
    </w:p>
    <w:p w14:paraId="567BF88E" w14:textId="03569AC4" w:rsidR="00C3615F" w:rsidRPr="00927F37" w:rsidRDefault="00C3615F" w:rsidP="005C3D61">
      <w:pPr>
        <w:spacing w:after="0" w:line="240" w:lineRule="auto"/>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Ймовірні наслідки та ризики від реалізації пріоритетів і завдань згідно зі змінами до Програми на окремі компоненти довкілля (ґрунти, поверхневі та підземні водні ресурси, атмосферне повітря,</w:t>
      </w:r>
      <w:r w:rsidR="009A19DA" w:rsidRPr="00927F37">
        <w:rPr>
          <w:rFonts w:ascii="Times New Roman" w:hAnsi="Times New Roman" w:cs="Times New Roman"/>
          <w:sz w:val="28"/>
          <w:szCs w:val="28"/>
          <w:lang w:val="uk-UA"/>
        </w:rPr>
        <w:t xml:space="preserve"> відходи,</w:t>
      </w:r>
      <w:r w:rsidRPr="00927F37">
        <w:rPr>
          <w:rFonts w:ascii="Times New Roman" w:hAnsi="Times New Roman" w:cs="Times New Roman"/>
          <w:sz w:val="28"/>
          <w:szCs w:val="28"/>
          <w:lang w:val="uk-UA"/>
        </w:rPr>
        <w:t xml:space="preserve"> рослинний та тваринний світ), соціально-економічні умови розвитку території громади, а також на здоров’я населення залишаються без змін та не впливають на їх розвиток. Також відсутні ймовірні наслідки від них на природно-заповідні території. </w:t>
      </w:r>
    </w:p>
    <w:p w14:paraId="7D0D4CCD" w14:textId="695DA812" w:rsidR="00C3615F" w:rsidRPr="00927F37" w:rsidRDefault="00C3615F" w:rsidP="009A19DA">
      <w:pPr>
        <w:ind w:firstLine="708"/>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За результатами проведених консультацій з повноважними органами про необхідність 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проведених у порядку передбаченому частиною 7 статті 10 Закону України «Про стратегічну екологічну оцінку», а також згідно з проведеною </w:t>
      </w:r>
      <w:r w:rsidRPr="00927F37">
        <w:rPr>
          <w:rFonts w:ascii="Times New Roman" w:hAnsi="Times New Roman" w:cs="Times New Roman"/>
          <w:sz w:val="28"/>
          <w:szCs w:val="28"/>
          <w:lang w:val="uk-UA"/>
        </w:rPr>
        <w:lastRenderedPageBreak/>
        <w:t>оцінкою Програми, яка основана на переліку критеріїв визначення наслідків для довкілля, у тому числі для здоров'я населення, затверджених наказом Міністерства захисту довкілля та природних ресурсів від 28.10.2020 №213, приймається рішення про відсутність необхідності здійснення стратегічної екологічної оцінки проєкту змін до Програми.</w:t>
      </w:r>
    </w:p>
    <w:p w14:paraId="5D1B5D7D" w14:textId="77777777" w:rsidR="009A19DA" w:rsidRPr="00927F37" w:rsidRDefault="009A19DA" w:rsidP="009A19DA">
      <w:pPr>
        <w:ind w:firstLine="708"/>
        <w:jc w:val="both"/>
        <w:rPr>
          <w:rFonts w:ascii="Times New Roman" w:hAnsi="Times New Roman" w:cs="Times New Roman"/>
          <w:sz w:val="28"/>
          <w:szCs w:val="28"/>
          <w:lang w:val="uk-UA"/>
        </w:rPr>
      </w:pPr>
    </w:p>
    <w:tbl>
      <w:tblPr>
        <w:tblStyle w:val="articletable"/>
        <w:tblW w:w="5159" w:type="pct"/>
        <w:jc w:val="center"/>
        <w:tblCellMar>
          <w:left w:w="0" w:type="dxa"/>
          <w:right w:w="0" w:type="dxa"/>
        </w:tblCellMar>
        <w:tblLook w:val="05E0" w:firstRow="1" w:lastRow="1" w:firstColumn="1" w:lastColumn="1" w:noHBand="0" w:noVBand="1"/>
      </w:tblPr>
      <w:tblGrid>
        <w:gridCol w:w="261"/>
        <w:gridCol w:w="3670"/>
        <w:gridCol w:w="845"/>
        <w:gridCol w:w="3644"/>
        <w:gridCol w:w="1978"/>
      </w:tblGrid>
      <w:tr w:rsidR="00F673E3" w:rsidRPr="00927F37" w14:paraId="5612E243" w14:textId="77777777" w:rsidTr="00237C16">
        <w:trPr>
          <w:trHeight w:val="60"/>
          <w:jc w:val="center"/>
        </w:trPr>
        <w:tc>
          <w:tcPr>
            <w:tcW w:w="51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1B1A8BF" w14:textId="77777777" w:rsidR="00F673E3" w:rsidRPr="00927F37" w:rsidRDefault="00F673E3" w:rsidP="00F673E3">
            <w:pPr>
              <w:spacing w:before="150" w:after="150"/>
              <w:jc w:val="center"/>
              <w:rPr>
                <w:sz w:val="24"/>
                <w:szCs w:val="24"/>
                <w:lang w:val="uk" w:eastAsia="uk"/>
              </w:rPr>
            </w:pPr>
          </w:p>
        </w:tc>
        <w:tc>
          <w:tcPr>
            <w:tcW w:w="5717"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37A35F5C"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Критеріям</w:t>
            </w:r>
          </w:p>
        </w:tc>
        <w:tc>
          <w:tcPr>
            <w:tcW w:w="992"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8E1A33"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так/ні</w:t>
            </w:r>
          </w:p>
        </w:tc>
        <w:tc>
          <w:tcPr>
            <w:tcW w:w="5670"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38FDED6"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 xml:space="preserve">Висновки, викладені у рішеннях, зазначених у </w:t>
            </w:r>
            <w:hyperlink w:anchor="n28" w:history="1">
              <w:r w:rsidRPr="00927F37">
                <w:rPr>
                  <w:b/>
                  <w:bCs/>
                  <w:color w:val="006600"/>
                  <w:sz w:val="28"/>
                  <w:szCs w:val="28"/>
                  <w:lang w:val="uk" w:eastAsia="uk"/>
                </w:rPr>
                <w:t>пункті 5</w:t>
              </w:r>
            </w:hyperlink>
            <w:r w:rsidRPr="00927F37">
              <w:rPr>
                <w:b/>
                <w:bCs/>
                <w:sz w:val="28"/>
                <w:szCs w:val="28"/>
                <w:lang w:val="uk" w:eastAsia="uk"/>
              </w:rPr>
              <w:t xml:space="preserve"> Критеріїв</w:t>
            </w:r>
          </w:p>
        </w:tc>
        <w:tc>
          <w:tcPr>
            <w:tcW w:w="2126" w:type="dxa"/>
            <w:tcBorders>
              <w:top w:val="single" w:sz="6" w:space="0" w:color="000000"/>
              <w:bottom w:val="single" w:sz="6" w:space="0" w:color="000000"/>
              <w:right w:val="single" w:sz="6" w:space="0" w:color="000000"/>
            </w:tcBorders>
            <w:tcMar>
              <w:top w:w="0" w:type="dxa"/>
              <w:left w:w="0" w:type="dxa"/>
              <w:bottom w:w="0" w:type="dxa"/>
              <w:right w:w="0" w:type="dxa"/>
            </w:tcMar>
            <w:hideMark/>
          </w:tcPr>
          <w:p w14:paraId="11647616" w14:textId="77777777" w:rsidR="00F673E3" w:rsidRPr="00927F37" w:rsidRDefault="00F673E3" w:rsidP="00F673E3">
            <w:pPr>
              <w:spacing w:before="150" w:after="150"/>
              <w:jc w:val="center"/>
              <w:rPr>
                <w:b/>
                <w:bCs/>
                <w:sz w:val="28"/>
                <w:szCs w:val="28"/>
                <w:lang w:val="uk" w:eastAsia="uk"/>
              </w:rPr>
            </w:pPr>
            <w:r w:rsidRPr="00927F37">
              <w:rPr>
                <w:b/>
                <w:bCs/>
                <w:sz w:val="28"/>
                <w:szCs w:val="28"/>
                <w:lang w:val="uk" w:eastAsia="uk"/>
              </w:rPr>
              <w:t>Спосіб врахування висновків та обґрунтування</w:t>
            </w:r>
          </w:p>
        </w:tc>
      </w:tr>
      <w:tr w:rsidR="00F673E3" w:rsidRPr="00927F37" w14:paraId="5C2432D9"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D7F0DFD" w14:textId="77777777" w:rsidR="00F673E3" w:rsidRPr="00927F37" w:rsidRDefault="00F673E3" w:rsidP="00F673E3">
            <w:pPr>
              <w:spacing w:before="150" w:after="150"/>
              <w:jc w:val="center"/>
              <w:rPr>
                <w:sz w:val="24"/>
                <w:szCs w:val="24"/>
                <w:lang w:val="uk" w:eastAsia="uk"/>
              </w:rPr>
            </w:pPr>
            <w:bookmarkStart w:id="0" w:name="_Hlk190086274"/>
            <w:r w:rsidRPr="00927F37">
              <w:rPr>
                <w:sz w:val="24"/>
                <w:szCs w:val="24"/>
                <w:lang w:val="uk" w:eastAsia="uk"/>
              </w:rPr>
              <w:t>1</w:t>
            </w:r>
          </w:p>
        </w:tc>
        <w:tc>
          <w:tcPr>
            <w:tcW w:w="5717" w:type="dxa"/>
            <w:tcBorders>
              <w:bottom w:val="single" w:sz="6" w:space="0" w:color="000000"/>
              <w:right w:val="single" w:sz="6" w:space="0" w:color="000000"/>
            </w:tcBorders>
            <w:tcMar>
              <w:top w:w="0" w:type="dxa"/>
              <w:left w:w="0" w:type="dxa"/>
              <w:bottom w:w="0" w:type="dxa"/>
              <w:right w:w="0" w:type="dxa"/>
            </w:tcMar>
            <w:hideMark/>
          </w:tcPr>
          <w:p w14:paraId="7E488117" w14:textId="77777777" w:rsidR="00F673E3" w:rsidRPr="00927F37" w:rsidRDefault="00F673E3" w:rsidP="00E12C09">
            <w:pPr>
              <w:spacing w:before="150" w:after="150"/>
              <w:ind w:left="172" w:right="126"/>
              <w:rPr>
                <w:sz w:val="28"/>
                <w:szCs w:val="28"/>
                <w:lang w:val="uk" w:eastAsia="uk"/>
              </w:rPr>
            </w:pPr>
            <w:r w:rsidRPr="00927F37">
              <w:rPr>
                <w:sz w:val="28"/>
                <w:szCs w:val="28"/>
                <w:lang w:val="uk" w:eastAsia="uk"/>
              </w:rPr>
              <w:t>Виконання змін 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E8D5BEC" w14:textId="29D5A8DF" w:rsidR="00F673E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00C3D48" w14:textId="7308E587" w:rsidR="00F673E3" w:rsidRPr="00927F37" w:rsidRDefault="00F673E3" w:rsidP="00E12C09">
            <w:pPr>
              <w:spacing w:before="150" w:after="150"/>
              <w:ind w:left="116" w:right="168"/>
              <w:rPr>
                <w:sz w:val="28"/>
                <w:szCs w:val="28"/>
                <w:lang w:val="uk" w:eastAsia="uk"/>
              </w:rPr>
            </w:pPr>
            <w:r w:rsidRPr="00927F37">
              <w:rPr>
                <w:sz w:val="28"/>
                <w:szCs w:val="28"/>
                <w:lang w:val="uk" w:eastAsia="uk"/>
              </w:rPr>
              <w:t xml:space="preserve">Виконання змін </w:t>
            </w:r>
            <w:r w:rsidR="00B801E7" w:rsidRPr="00927F37">
              <w:rPr>
                <w:sz w:val="28"/>
                <w:szCs w:val="28"/>
                <w:lang w:val="uk" w:eastAsia="uk"/>
              </w:rPr>
              <w:t xml:space="preserve">не </w:t>
            </w:r>
            <w:r w:rsidRPr="00927F37">
              <w:rPr>
                <w:sz w:val="28"/>
                <w:szCs w:val="28"/>
                <w:lang w:val="uk" w:eastAsia="uk"/>
              </w:rPr>
              <w:t>передбачатиме реалізацію нової (додаткової) діяльності, не передбаченої у документі державного планування, щодо якої законодавством передбачено здійснення процедури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0097D71D" w14:textId="37FE7027" w:rsidR="00F673E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bookmarkEnd w:id="0"/>
      <w:tr w:rsidR="00F673E3" w:rsidRPr="00927F37" w14:paraId="208B9767"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73BF9B54" w14:textId="77777777" w:rsidR="00F673E3" w:rsidRPr="00927F37" w:rsidRDefault="00F673E3" w:rsidP="00F673E3">
            <w:pPr>
              <w:spacing w:before="150" w:after="150"/>
              <w:jc w:val="center"/>
              <w:rPr>
                <w:sz w:val="24"/>
                <w:szCs w:val="24"/>
                <w:lang w:val="uk" w:eastAsia="uk"/>
              </w:rPr>
            </w:pPr>
            <w:r w:rsidRPr="00927F37">
              <w:rPr>
                <w:sz w:val="24"/>
                <w:szCs w:val="24"/>
                <w:lang w:val="uk" w:eastAsia="uk"/>
              </w:rPr>
              <w:t>2</w:t>
            </w:r>
          </w:p>
        </w:tc>
        <w:tc>
          <w:tcPr>
            <w:tcW w:w="5717" w:type="dxa"/>
            <w:tcBorders>
              <w:bottom w:val="single" w:sz="6" w:space="0" w:color="000000"/>
              <w:right w:val="single" w:sz="6" w:space="0" w:color="000000"/>
            </w:tcBorders>
            <w:tcMar>
              <w:top w:w="0" w:type="dxa"/>
              <w:left w:w="0" w:type="dxa"/>
              <w:bottom w:w="0" w:type="dxa"/>
              <w:right w:w="0" w:type="dxa"/>
            </w:tcMar>
            <w:hideMark/>
          </w:tcPr>
          <w:p w14:paraId="18B6CB6C" w14:textId="77777777" w:rsidR="00F673E3" w:rsidRPr="00927F37" w:rsidRDefault="00F673E3" w:rsidP="00E12C09">
            <w:pPr>
              <w:spacing w:before="150" w:after="150"/>
              <w:ind w:left="172" w:right="126"/>
              <w:rPr>
                <w:sz w:val="28"/>
                <w:szCs w:val="28"/>
                <w:lang w:val="uk" w:eastAsia="uk"/>
              </w:rPr>
            </w:pPr>
            <w:r w:rsidRPr="00927F37">
              <w:rPr>
                <w:sz w:val="28"/>
                <w:szCs w:val="28"/>
                <w:lang w:val="uk" w:eastAsia="uk"/>
              </w:rPr>
              <w:t xml:space="preserve">Виконання змін 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927F37">
              <w:rPr>
                <w:sz w:val="28"/>
                <w:szCs w:val="28"/>
                <w:lang w:val="uk" w:eastAsia="uk"/>
              </w:rPr>
              <w:br/>
              <w:t>характеристики та розміру (масштабів) здійснення діяльності</w:t>
            </w:r>
            <w:r w:rsidRPr="00927F37">
              <w:rPr>
                <w:sz w:val="28"/>
                <w:szCs w:val="28"/>
                <w:vertAlign w:val="superscript"/>
                <w:lang w:val="uk" w:eastAsia="uk"/>
              </w:rPr>
              <w:t>-1</w:t>
            </w:r>
            <w:r w:rsidRPr="00927F37">
              <w:rPr>
                <w:sz w:val="28"/>
                <w:szCs w:val="28"/>
                <w:lang w:val="uk" w:eastAsia="uk"/>
              </w:rPr>
              <w:t xml:space="preserve">; </w:t>
            </w:r>
            <w:r w:rsidRPr="00927F37">
              <w:rPr>
                <w:sz w:val="28"/>
                <w:szCs w:val="28"/>
                <w:lang w:val="uk" w:eastAsia="uk"/>
              </w:rPr>
              <w:br/>
              <w:t xml:space="preserve">місця провадження (розташування); </w:t>
            </w:r>
            <w:r w:rsidRPr="00927F37">
              <w:rPr>
                <w:sz w:val="28"/>
                <w:szCs w:val="28"/>
                <w:lang w:val="uk" w:eastAsia="uk"/>
              </w:rPr>
              <w:br/>
              <w:t xml:space="preserve">умов здійснення діяльності; </w:t>
            </w:r>
            <w:r w:rsidRPr="00927F37">
              <w:rPr>
                <w:sz w:val="28"/>
                <w:szCs w:val="28"/>
                <w:lang w:val="uk" w:eastAsia="uk"/>
              </w:rPr>
              <w:br/>
              <w:t>виділених природних та/або матеріальних ресурсів.</w:t>
            </w:r>
          </w:p>
        </w:tc>
        <w:tc>
          <w:tcPr>
            <w:tcW w:w="992" w:type="dxa"/>
            <w:tcBorders>
              <w:bottom w:val="single" w:sz="6" w:space="0" w:color="000000"/>
              <w:right w:val="single" w:sz="6" w:space="0" w:color="000000"/>
            </w:tcBorders>
            <w:tcMar>
              <w:top w:w="0" w:type="dxa"/>
              <w:left w:w="0" w:type="dxa"/>
              <w:bottom w:w="0" w:type="dxa"/>
              <w:right w:w="0" w:type="dxa"/>
            </w:tcMar>
          </w:tcPr>
          <w:p w14:paraId="37A6A2E9" w14:textId="4BB03875" w:rsidR="00F673E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EC492B9" w14:textId="78409024" w:rsidR="00F673E3" w:rsidRPr="00927F37" w:rsidRDefault="00F673E3" w:rsidP="00E12C09">
            <w:pPr>
              <w:spacing w:before="150" w:after="150"/>
              <w:ind w:left="116" w:right="168"/>
              <w:rPr>
                <w:sz w:val="28"/>
                <w:szCs w:val="28"/>
                <w:lang w:val="uk" w:eastAsia="uk"/>
              </w:rPr>
            </w:pPr>
            <w:r w:rsidRPr="00927F37">
              <w:rPr>
                <w:sz w:val="28"/>
                <w:szCs w:val="28"/>
                <w:lang w:val="uk" w:eastAsia="uk"/>
              </w:rPr>
              <w:t xml:space="preserve">Виконання змін </w:t>
            </w:r>
            <w:r w:rsidR="00B801E7" w:rsidRPr="00927F37">
              <w:rPr>
                <w:sz w:val="28"/>
                <w:szCs w:val="28"/>
                <w:lang w:val="uk" w:eastAsia="uk"/>
              </w:rPr>
              <w:t xml:space="preserve">не </w:t>
            </w:r>
            <w:r w:rsidRPr="00927F37">
              <w:rPr>
                <w:sz w:val="28"/>
                <w:szCs w:val="28"/>
                <w:lang w:val="uk" w:eastAsia="uk"/>
              </w:rPr>
              <w:t xml:space="preserve">передбачатиме зміни у реалізації визначеної у документі державного планування діяльності, щодо якої законодавством передбачено здійснення процедури оцінки впливу на довкілля: </w:t>
            </w:r>
            <w:r w:rsidRPr="00927F37">
              <w:rPr>
                <w:sz w:val="28"/>
                <w:szCs w:val="28"/>
                <w:lang w:val="uk" w:eastAsia="uk"/>
              </w:rPr>
              <w:br/>
              <w:t>характеристики та розміру (масштабів) здійснення діяльності</w:t>
            </w:r>
            <w:r w:rsidRPr="00927F37">
              <w:rPr>
                <w:sz w:val="28"/>
                <w:szCs w:val="28"/>
                <w:vertAlign w:val="superscript"/>
                <w:lang w:val="uk" w:eastAsia="uk"/>
              </w:rPr>
              <w:t>-1</w:t>
            </w:r>
            <w:r w:rsidRPr="00927F37">
              <w:rPr>
                <w:sz w:val="28"/>
                <w:szCs w:val="28"/>
                <w:lang w:val="uk" w:eastAsia="uk"/>
              </w:rPr>
              <w:t xml:space="preserve">; </w:t>
            </w:r>
            <w:r w:rsidRPr="00927F37">
              <w:rPr>
                <w:sz w:val="28"/>
                <w:szCs w:val="28"/>
                <w:lang w:val="uk" w:eastAsia="uk"/>
              </w:rPr>
              <w:br/>
              <w:t xml:space="preserve">місця провадження (розташування); </w:t>
            </w:r>
            <w:r w:rsidRPr="00927F37">
              <w:rPr>
                <w:sz w:val="28"/>
                <w:szCs w:val="28"/>
                <w:lang w:val="uk" w:eastAsia="uk"/>
              </w:rPr>
              <w:br/>
              <w:t xml:space="preserve">умов здійснення діяльності; </w:t>
            </w:r>
            <w:r w:rsidRPr="00927F37">
              <w:rPr>
                <w:sz w:val="28"/>
                <w:szCs w:val="28"/>
                <w:lang w:val="uk" w:eastAsia="uk"/>
              </w:rPr>
              <w:br/>
              <w:t>виділених природних та/або матеріальних ресурсів.</w:t>
            </w:r>
          </w:p>
        </w:tc>
        <w:tc>
          <w:tcPr>
            <w:tcW w:w="2126" w:type="dxa"/>
            <w:tcBorders>
              <w:bottom w:val="single" w:sz="6" w:space="0" w:color="000000"/>
              <w:right w:val="single" w:sz="6" w:space="0" w:color="000000"/>
            </w:tcBorders>
            <w:tcMar>
              <w:top w:w="0" w:type="dxa"/>
              <w:left w:w="0" w:type="dxa"/>
              <w:bottom w:w="0" w:type="dxa"/>
              <w:right w:w="0" w:type="dxa"/>
            </w:tcMar>
          </w:tcPr>
          <w:p w14:paraId="263D8106" w14:textId="60E52BD7" w:rsidR="00F673E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498E2226"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263C0431"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lastRenderedPageBreak/>
              <w:t>3</w:t>
            </w:r>
          </w:p>
        </w:tc>
        <w:tc>
          <w:tcPr>
            <w:tcW w:w="5717" w:type="dxa"/>
            <w:tcBorders>
              <w:bottom w:val="single" w:sz="6" w:space="0" w:color="000000"/>
              <w:right w:val="single" w:sz="6" w:space="0" w:color="000000"/>
            </w:tcBorders>
            <w:tcMar>
              <w:top w:w="0" w:type="dxa"/>
              <w:left w:w="0" w:type="dxa"/>
              <w:bottom w:w="0" w:type="dxa"/>
              <w:right w:w="0" w:type="dxa"/>
            </w:tcMar>
            <w:hideMark/>
          </w:tcPr>
          <w:p w14:paraId="677980FF"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Виконання змін передбачатиме зміну у реалізації визначеної у документі державного планування діяльності, яка не підлягала оцінці впливу на довкілля та яка внаслідок таких змін вимагатиме здійснення оцінки впливу на довкілля</w:t>
            </w:r>
          </w:p>
        </w:tc>
        <w:tc>
          <w:tcPr>
            <w:tcW w:w="992" w:type="dxa"/>
            <w:tcBorders>
              <w:bottom w:val="single" w:sz="6" w:space="0" w:color="000000"/>
              <w:right w:val="single" w:sz="6" w:space="0" w:color="000000"/>
            </w:tcBorders>
            <w:tcMar>
              <w:top w:w="0" w:type="dxa"/>
              <w:left w:w="0" w:type="dxa"/>
              <w:bottom w:w="0" w:type="dxa"/>
              <w:right w:w="0" w:type="dxa"/>
            </w:tcMar>
          </w:tcPr>
          <w:p w14:paraId="3B56B57E" w14:textId="7CF8D3AF"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87D6A1C" w14:textId="541403EC" w:rsidR="00EF3F43" w:rsidRPr="00927F37" w:rsidRDefault="00EF3F43" w:rsidP="00E12C09">
            <w:pPr>
              <w:spacing w:before="150" w:after="150"/>
              <w:ind w:left="116" w:right="168"/>
              <w:rPr>
                <w:sz w:val="28"/>
                <w:szCs w:val="28"/>
                <w:lang w:val="uk" w:eastAsia="uk"/>
              </w:rPr>
            </w:pPr>
            <w:r w:rsidRPr="00927F37">
              <w:rPr>
                <w:sz w:val="28"/>
                <w:szCs w:val="28"/>
                <w:lang w:val="uk" w:eastAsia="uk"/>
              </w:rPr>
              <w:t>Виконання змін не передбачатиме зміну у реалізації визначеної у документі державного планування діяльності, яка не підлягала оцінці впливу на довкілля та яка внаслідок таких змін вимагатиме здійснення оцінки впливу на довкілля</w:t>
            </w:r>
          </w:p>
        </w:tc>
        <w:tc>
          <w:tcPr>
            <w:tcW w:w="2126" w:type="dxa"/>
            <w:tcBorders>
              <w:bottom w:val="single" w:sz="6" w:space="0" w:color="000000"/>
              <w:right w:val="single" w:sz="6" w:space="0" w:color="000000"/>
            </w:tcBorders>
            <w:tcMar>
              <w:top w:w="0" w:type="dxa"/>
              <w:left w:w="0" w:type="dxa"/>
              <w:bottom w:w="0" w:type="dxa"/>
              <w:right w:w="0" w:type="dxa"/>
            </w:tcMar>
          </w:tcPr>
          <w:p w14:paraId="4E5C64A6" w14:textId="6E0796A5"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7A0DE318"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6CC0F095"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4</w:t>
            </w:r>
          </w:p>
        </w:tc>
        <w:tc>
          <w:tcPr>
            <w:tcW w:w="5717" w:type="dxa"/>
            <w:tcBorders>
              <w:bottom w:val="single" w:sz="6" w:space="0" w:color="000000"/>
              <w:right w:val="single" w:sz="6" w:space="0" w:color="000000"/>
            </w:tcBorders>
            <w:tcMar>
              <w:top w:w="0" w:type="dxa"/>
              <w:left w:w="0" w:type="dxa"/>
              <w:bottom w:w="0" w:type="dxa"/>
              <w:right w:w="0" w:type="dxa"/>
            </w:tcMar>
            <w:hideMark/>
          </w:tcPr>
          <w:p w14:paraId="40DA69BB"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вимагають оцінки, зважаючи на ймовірні наслідки для територій з природоохоронним статусом: </w:t>
            </w:r>
            <w:r w:rsidRPr="00927F37">
              <w:rPr>
                <w:sz w:val="28"/>
                <w:szCs w:val="28"/>
                <w:lang w:val="uk" w:eastAsia="uk"/>
              </w:rPr>
              <w:br/>
              <w:t xml:space="preserve">територій та об’єктів природно-заповідного фонду; </w:t>
            </w:r>
            <w:r w:rsidRPr="00927F37">
              <w:rPr>
                <w:sz w:val="28"/>
                <w:szCs w:val="28"/>
                <w:lang w:val="uk" w:eastAsia="uk"/>
              </w:rPr>
              <w:br/>
              <w:t>екологічної мережі, Смарагдової мережі.</w:t>
            </w:r>
          </w:p>
        </w:tc>
        <w:tc>
          <w:tcPr>
            <w:tcW w:w="992" w:type="dxa"/>
            <w:tcBorders>
              <w:bottom w:val="single" w:sz="6" w:space="0" w:color="000000"/>
              <w:right w:val="single" w:sz="6" w:space="0" w:color="000000"/>
            </w:tcBorders>
            <w:tcMar>
              <w:top w:w="0" w:type="dxa"/>
              <w:left w:w="0" w:type="dxa"/>
              <w:bottom w:w="0" w:type="dxa"/>
              <w:right w:w="0" w:type="dxa"/>
            </w:tcMar>
          </w:tcPr>
          <w:p w14:paraId="16171077" w14:textId="5DF7F768"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0DDF5D6E" w14:textId="53DC7749"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передбачає ймовірні наслідки для територій з природоохоронним статусом: територій та об’єктів природно-заповідного фонду; </w:t>
            </w:r>
            <w:r w:rsidRPr="00927F37">
              <w:rPr>
                <w:sz w:val="28"/>
                <w:szCs w:val="28"/>
                <w:lang w:val="uk" w:eastAsia="uk"/>
              </w:rPr>
              <w:br/>
              <w:t>екологічної мережі, Смарагдової мережі.</w:t>
            </w:r>
          </w:p>
        </w:tc>
        <w:tc>
          <w:tcPr>
            <w:tcW w:w="2126" w:type="dxa"/>
            <w:tcBorders>
              <w:bottom w:val="single" w:sz="6" w:space="0" w:color="000000"/>
              <w:right w:val="single" w:sz="6" w:space="0" w:color="000000"/>
            </w:tcBorders>
            <w:tcMar>
              <w:top w:w="0" w:type="dxa"/>
              <w:left w:w="0" w:type="dxa"/>
              <w:bottom w:w="0" w:type="dxa"/>
              <w:right w:w="0" w:type="dxa"/>
            </w:tcMar>
          </w:tcPr>
          <w:p w14:paraId="4D100147" w14:textId="21FAB9BE"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2035A753"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01CE1BEA"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5</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B118DCA"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927F37">
                <w:rPr>
                  <w:color w:val="006600"/>
                  <w:sz w:val="28"/>
                  <w:szCs w:val="28"/>
                  <w:lang w:val="uk" w:eastAsia="uk"/>
                </w:rPr>
                <w:t>пункті 7</w:t>
              </w:r>
            </w:hyperlink>
            <w:r w:rsidRPr="00927F37">
              <w:rPr>
                <w:sz w:val="28"/>
                <w:szCs w:val="28"/>
                <w:lang w:val="uk" w:eastAsia="uk"/>
              </w:rPr>
              <w:t xml:space="preserve"> цих Критеріїв</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4B79578D" w14:textId="147D0408"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09208C8D" w14:textId="10801996"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Зміни не впливають на інші пов’язані документи державного планування, які приймаються на виконання документа державного планування, до якого вносяться зміни (зміна), з урахуванням критеріїв, визначених у </w:t>
            </w:r>
            <w:hyperlink w:anchor="n30" w:history="1">
              <w:r w:rsidRPr="00927F37">
                <w:rPr>
                  <w:color w:val="006600"/>
                  <w:sz w:val="28"/>
                  <w:szCs w:val="28"/>
                  <w:lang w:val="uk" w:eastAsia="uk"/>
                </w:rPr>
                <w:t>пункті 7</w:t>
              </w:r>
            </w:hyperlink>
            <w:r w:rsidRPr="00927F37">
              <w:rPr>
                <w:sz w:val="28"/>
                <w:szCs w:val="28"/>
                <w:lang w:val="uk" w:eastAsia="uk"/>
              </w:rPr>
              <w:t xml:space="preserve"> цих Критеріїв</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0BCA5E9" w14:textId="1489E274"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2FA0A42A"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560E029"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6</w:t>
            </w:r>
          </w:p>
        </w:tc>
        <w:tc>
          <w:tcPr>
            <w:tcW w:w="5717" w:type="dxa"/>
            <w:tcBorders>
              <w:bottom w:val="single" w:sz="6" w:space="0" w:color="000000"/>
              <w:right w:val="single" w:sz="6" w:space="0" w:color="000000"/>
            </w:tcBorders>
            <w:tcMar>
              <w:top w:w="0" w:type="dxa"/>
              <w:left w:w="0" w:type="dxa"/>
              <w:bottom w:w="0" w:type="dxa"/>
              <w:right w:w="0" w:type="dxa"/>
            </w:tcMar>
            <w:hideMark/>
          </w:tcPr>
          <w:p w14:paraId="308469E6"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Виконання зміни до документа державного планування може погіршити наявні екологічні проблеми, у тому числі ризики впливу на здоров’я населення, які стосуються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62DF70B3" w14:textId="6F7236FB"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30F35C31" w14:textId="165750C3" w:rsidR="00EF3F43" w:rsidRPr="00927F37" w:rsidRDefault="00EF3F43" w:rsidP="00E12C09">
            <w:pPr>
              <w:spacing w:before="150" w:after="150"/>
              <w:ind w:left="116" w:right="168"/>
              <w:rPr>
                <w:sz w:val="28"/>
                <w:szCs w:val="28"/>
                <w:lang w:val="uk" w:eastAsia="uk"/>
              </w:rPr>
            </w:pPr>
            <w:r w:rsidRPr="00927F37">
              <w:rPr>
                <w:sz w:val="28"/>
                <w:szCs w:val="28"/>
                <w:lang w:val="uk" w:eastAsia="uk"/>
              </w:rPr>
              <w:t>Виконання зміни до документа державного планування не погіршить наявні екологічні проблеми, у тому числі ризики впливу на здоров’я населення, які стосуються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0324A37D" w14:textId="46F83C86"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503FAE24"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40C6AA1D"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7</w:t>
            </w:r>
          </w:p>
        </w:tc>
        <w:tc>
          <w:tcPr>
            <w:tcW w:w="5717" w:type="dxa"/>
            <w:tcBorders>
              <w:bottom w:val="single" w:sz="6" w:space="0" w:color="000000"/>
              <w:right w:val="single" w:sz="6" w:space="0" w:color="000000"/>
            </w:tcBorders>
            <w:tcMar>
              <w:top w:w="0" w:type="dxa"/>
              <w:left w:w="0" w:type="dxa"/>
              <w:bottom w:w="0" w:type="dxa"/>
              <w:right w:w="0" w:type="dxa"/>
            </w:tcMar>
            <w:hideMark/>
          </w:tcPr>
          <w:p w14:paraId="2078F6A0"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Виконання змін ймовірно </w:t>
            </w:r>
            <w:r w:rsidRPr="00927F37">
              <w:rPr>
                <w:sz w:val="28"/>
                <w:szCs w:val="28"/>
                <w:lang w:val="uk" w:eastAsia="uk"/>
              </w:rPr>
              <w:lastRenderedPageBreak/>
              <w:t xml:space="preserve">матиме значні наслідки для довкілля, у тому числі для здоров’я населення з урахуванням: </w:t>
            </w:r>
            <w:r w:rsidRPr="00927F37">
              <w:rPr>
                <w:sz w:val="28"/>
                <w:szCs w:val="28"/>
                <w:lang w:val="uk" w:eastAsia="uk"/>
              </w:rPr>
              <w:br/>
              <w:t xml:space="preserve">ймовірності, тривалості, частоти та зворотності наслідків; </w:t>
            </w:r>
            <w:r w:rsidRPr="00927F37">
              <w:rPr>
                <w:sz w:val="28"/>
                <w:szCs w:val="28"/>
                <w:lang w:val="uk" w:eastAsia="uk"/>
              </w:rPr>
              <w:br/>
              <w:t xml:space="preserve">кумулятивного характеру наслідків; </w:t>
            </w:r>
            <w:r w:rsidRPr="00927F37">
              <w:rPr>
                <w:sz w:val="28"/>
                <w:szCs w:val="28"/>
                <w:lang w:val="uk" w:eastAsia="uk"/>
              </w:rPr>
              <w:br/>
              <w:t xml:space="preserve">транскордонного характеру наслідків; </w:t>
            </w:r>
            <w:r w:rsidRPr="00927F37">
              <w:rPr>
                <w:sz w:val="28"/>
                <w:szCs w:val="28"/>
                <w:lang w:val="uk" w:eastAsia="uk"/>
              </w:rPr>
              <w:br/>
              <w:t xml:space="preserve">ризиків для здоров’я людей та довкілля (наприклад, викликаних аваріями); </w:t>
            </w:r>
            <w:r w:rsidRPr="00927F37">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927F37">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992" w:type="dxa"/>
            <w:tcBorders>
              <w:bottom w:val="single" w:sz="6" w:space="0" w:color="000000"/>
              <w:right w:val="single" w:sz="6" w:space="0" w:color="000000"/>
            </w:tcBorders>
            <w:tcMar>
              <w:top w:w="0" w:type="dxa"/>
              <w:left w:w="0" w:type="dxa"/>
              <w:bottom w:w="0" w:type="dxa"/>
              <w:right w:w="0" w:type="dxa"/>
            </w:tcMar>
          </w:tcPr>
          <w:p w14:paraId="5B9A14AA" w14:textId="7FC63C21"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bottom w:val="single" w:sz="6" w:space="0" w:color="000000"/>
              <w:right w:val="single" w:sz="6" w:space="0" w:color="000000"/>
            </w:tcBorders>
            <w:tcMar>
              <w:top w:w="0" w:type="dxa"/>
              <w:left w:w="0" w:type="dxa"/>
              <w:bottom w:w="0" w:type="dxa"/>
              <w:right w:w="0" w:type="dxa"/>
            </w:tcMar>
          </w:tcPr>
          <w:p w14:paraId="4117B4F8" w14:textId="715B46E9"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Виконання змін не матиме </w:t>
            </w:r>
            <w:r w:rsidRPr="00927F37">
              <w:rPr>
                <w:sz w:val="28"/>
                <w:szCs w:val="28"/>
                <w:lang w:val="uk" w:eastAsia="uk"/>
              </w:rPr>
              <w:lastRenderedPageBreak/>
              <w:t xml:space="preserve">значні наслідки для довкілля, у тому числі для здоров’я населення з урахуванням: </w:t>
            </w:r>
            <w:r w:rsidRPr="00927F37">
              <w:rPr>
                <w:sz w:val="28"/>
                <w:szCs w:val="28"/>
                <w:lang w:val="uk" w:eastAsia="uk"/>
              </w:rPr>
              <w:br/>
              <w:t xml:space="preserve">ймовірності, тривалості, частоти та зворотності наслідків; </w:t>
            </w:r>
            <w:r w:rsidRPr="00927F37">
              <w:rPr>
                <w:sz w:val="28"/>
                <w:szCs w:val="28"/>
                <w:lang w:val="uk" w:eastAsia="uk"/>
              </w:rPr>
              <w:br/>
              <w:t xml:space="preserve">кумулятивного характеру наслідків; </w:t>
            </w:r>
            <w:r w:rsidRPr="00927F37">
              <w:rPr>
                <w:sz w:val="28"/>
                <w:szCs w:val="28"/>
                <w:lang w:val="uk" w:eastAsia="uk"/>
              </w:rPr>
              <w:br/>
              <w:t xml:space="preserve">транскордонного характеру наслідків; </w:t>
            </w:r>
            <w:r w:rsidRPr="00927F37">
              <w:rPr>
                <w:sz w:val="28"/>
                <w:szCs w:val="28"/>
                <w:lang w:val="uk" w:eastAsia="uk"/>
              </w:rPr>
              <w:br/>
              <w:t xml:space="preserve">ризиків для здоров’я людей та довкілля (наприклад, викликаних аваріями); </w:t>
            </w:r>
            <w:r w:rsidRPr="00927F37">
              <w:rPr>
                <w:sz w:val="28"/>
                <w:szCs w:val="28"/>
                <w:lang w:val="uk" w:eastAsia="uk"/>
              </w:rPr>
              <w:br/>
              <w:t xml:space="preserve">розмірів та просторового поширення наслідків (географічна територія та чисельність населення, які ймовірно зазнають впливу); </w:t>
            </w:r>
            <w:r w:rsidRPr="00927F37">
              <w:rPr>
                <w:sz w:val="28"/>
                <w:szCs w:val="28"/>
                <w:lang w:val="uk" w:eastAsia="uk"/>
              </w:rPr>
              <w:br/>
              <w:t>наслідків для територій або ландшафтів, які мають охоронний статус на національному або міжнародному рівні.</w:t>
            </w:r>
          </w:p>
        </w:tc>
        <w:tc>
          <w:tcPr>
            <w:tcW w:w="2126" w:type="dxa"/>
            <w:tcBorders>
              <w:bottom w:val="single" w:sz="6" w:space="0" w:color="000000"/>
              <w:right w:val="single" w:sz="6" w:space="0" w:color="000000"/>
            </w:tcBorders>
            <w:tcMar>
              <w:top w:w="0" w:type="dxa"/>
              <w:left w:w="0" w:type="dxa"/>
              <w:bottom w:w="0" w:type="dxa"/>
              <w:right w:w="0" w:type="dxa"/>
            </w:tcMar>
          </w:tcPr>
          <w:p w14:paraId="4586678F" w14:textId="0E23768C"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 xml:space="preserve">Враховано </w:t>
            </w:r>
            <w:r w:rsidRPr="00927F37">
              <w:rPr>
                <w:sz w:val="28"/>
                <w:szCs w:val="28"/>
                <w:lang w:val="uk" w:eastAsia="uk"/>
              </w:rPr>
              <w:lastRenderedPageBreak/>
              <w:t>повністю</w:t>
            </w:r>
          </w:p>
        </w:tc>
      </w:tr>
      <w:tr w:rsidR="00EF3F43" w:rsidRPr="00927F37" w14:paraId="50F45082" w14:textId="77777777" w:rsidTr="00237C16">
        <w:trPr>
          <w:trHeight w:val="60"/>
          <w:jc w:val="center"/>
        </w:trPr>
        <w:tc>
          <w:tcPr>
            <w:tcW w:w="512" w:type="dxa"/>
            <w:tcBorders>
              <w:left w:val="single" w:sz="6" w:space="0" w:color="000000"/>
              <w:bottom w:val="single" w:sz="6" w:space="0" w:color="000000"/>
              <w:right w:val="single" w:sz="6" w:space="0" w:color="000000"/>
            </w:tcBorders>
            <w:tcMar>
              <w:top w:w="0" w:type="dxa"/>
              <w:left w:w="0" w:type="dxa"/>
              <w:bottom w:w="0" w:type="dxa"/>
              <w:right w:w="0" w:type="dxa"/>
            </w:tcMar>
            <w:hideMark/>
          </w:tcPr>
          <w:p w14:paraId="36088913"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lastRenderedPageBreak/>
              <w:t>8</w:t>
            </w:r>
          </w:p>
        </w:tc>
        <w:tc>
          <w:tcPr>
            <w:tcW w:w="5717" w:type="dxa"/>
            <w:tcBorders>
              <w:bottom w:val="single" w:sz="6" w:space="0" w:color="000000"/>
              <w:right w:val="single" w:sz="6" w:space="0" w:color="000000"/>
            </w:tcBorders>
            <w:tcMar>
              <w:top w:w="0" w:type="dxa"/>
              <w:left w:w="0" w:type="dxa"/>
              <w:bottom w:w="0" w:type="dxa"/>
              <w:right w:w="0" w:type="dxa"/>
            </w:tcMar>
            <w:hideMark/>
          </w:tcPr>
          <w:p w14:paraId="007F6A42"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Зміни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992" w:type="dxa"/>
            <w:tcBorders>
              <w:bottom w:val="single" w:sz="6" w:space="0" w:color="000000"/>
              <w:right w:val="single" w:sz="6" w:space="0" w:color="000000"/>
            </w:tcBorders>
            <w:tcMar>
              <w:top w:w="0" w:type="dxa"/>
              <w:left w:w="0" w:type="dxa"/>
              <w:bottom w:w="0" w:type="dxa"/>
              <w:right w:w="0" w:type="dxa"/>
            </w:tcMar>
          </w:tcPr>
          <w:p w14:paraId="331C1CFA" w14:textId="76B5E1A3" w:rsidR="00EF3F43" w:rsidRPr="00927F37" w:rsidRDefault="00EF3F43" w:rsidP="00EF3F43">
            <w:pPr>
              <w:spacing w:before="150" w:after="150"/>
              <w:jc w:val="center"/>
              <w:rPr>
                <w:sz w:val="28"/>
                <w:szCs w:val="28"/>
                <w:lang w:val="uk" w:eastAsia="uk"/>
              </w:rPr>
            </w:pPr>
            <w:r w:rsidRPr="00927F37">
              <w:rPr>
                <w:sz w:val="28"/>
                <w:szCs w:val="28"/>
                <w:lang w:val="uk" w:eastAsia="uk"/>
              </w:rPr>
              <w:t>ні</w:t>
            </w:r>
          </w:p>
        </w:tc>
        <w:tc>
          <w:tcPr>
            <w:tcW w:w="5670" w:type="dxa"/>
            <w:tcBorders>
              <w:bottom w:val="single" w:sz="6" w:space="0" w:color="000000"/>
              <w:right w:val="single" w:sz="6" w:space="0" w:color="000000"/>
            </w:tcBorders>
            <w:tcMar>
              <w:top w:w="0" w:type="dxa"/>
              <w:left w:w="0" w:type="dxa"/>
              <w:bottom w:w="0" w:type="dxa"/>
              <w:right w:w="0" w:type="dxa"/>
            </w:tcMar>
          </w:tcPr>
          <w:p w14:paraId="589062BC" w14:textId="2443B662" w:rsidR="00EF3F43" w:rsidRPr="00927F37" w:rsidRDefault="00EF3F43" w:rsidP="00E12C09">
            <w:pPr>
              <w:spacing w:before="150" w:after="150"/>
              <w:ind w:left="116" w:right="168"/>
              <w:rPr>
                <w:sz w:val="28"/>
                <w:szCs w:val="28"/>
                <w:lang w:val="uk" w:eastAsia="uk"/>
              </w:rPr>
            </w:pPr>
            <w:r w:rsidRPr="00927F37">
              <w:rPr>
                <w:sz w:val="28"/>
                <w:szCs w:val="28"/>
                <w:lang w:val="uk" w:eastAsia="uk"/>
              </w:rPr>
              <w:t>Зміни не вимагатимуть перегляду або внесення змін до заходів, які передбачалося вжити для запобігання, зменшення та пом’якшення негативних наслідків виконання документа державного планування</w:t>
            </w:r>
          </w:p>
        </w:tc>
        <w:tc>
          <w:tcPr>
            <w:tcW w:w="2126" w:type="dxa"/>
            <w:tcBorders>
              <w:bottom w:val="single" w:sz="6" w:space="0" w:color="000000"/>
              <w:right w:val="single" w:sz="6" w:space="0" w:color="000000"/>
            </w:tcBorders>
            <w:tcMar>
              <w:top w:w="0" w:type="dxa"/>
              <w:left w:w="0" w:type="dxa"/>
              <w:bottom w:w="0" w:type="dxa"/>
              <w:right w:w="0" w:type="dxa"/>
            </w:tcMar>
          </w:tcPr>
          <w:p w14:paraId="3628A951" w14:textId="1BF6B5DC" w:rsidR="00EF3F43" w:rsidRPr="00927F37" w:rsidRDefault="00EF3F43" w:rsidP="00EF3F43">
            <w:pPr>
              <w:spacing w:before="150" w:after="150"/>
              <w:jc w:val="center"/>
              <w:rPr>
                <w:sz w:val="28"/>
                <w:szCs w:val="28"/>
                <w:lang w:val="uk" w:eastAsia="uk"/>
              </w:rPr>
            </w:pPr>
            <w:r w:rsidRPr="00927F37">
              <w:rPr>
                <w:sz w:val="28"/>
                <w:szCs w:val="28"/>
                <w:lang w:val="uk" w:eastAsia="uk"/>
              </w:rPr>
              <w:t>Враховано повністю</w:t>
            </w:r>
          </w:p>
        </w:tc>
      </w:tr>
      <w:tr w:rsidR="00EF3F43" w:rsidRPr="00927F37" w14:paraId="6EABBC05" w14:textId="77777777" w:rsidTr="00237C16">
        <w:trPr>
          <w:trHeight w:val="60"/>
          <w:jc w:val="center"/>
        </w:trPr>
        <w:tc>
          <w:tcPr>
            <w:tcW w:w="512" w:type="dxa"/>
            <w:tcBorders>
              <w:top w:val="single" w:sz="4" w:space="0" w:color="auto"/>
              <w:left w:val="single" w:sz="6" w:space="0" w:color="000000"/>
              <w:bottom w:val="single" w:sz="6" w:space="0" w:color="000000"/>
              <w:right w:val="single" w:sz="6" w:space="0" w:color="000000"/>
            </w:tcBorders>
            <w:tcMar>
              <w:top w:w="0" w:type="dxa"/>
              <w:left w:w="0" w:type="dxa"/>
              <w:bottom w:w="0" w:type="dxa"/>
              <w:right w:w="0" w:type="dxa"/>
            </w:tcMar>
            <w:hideMark/>
          </w:tcPr>
          <w:p w14:paraId="47C15B06" w14:textId="77777777" w:rsidR="00EF3F43" w:rsidRPr="00927F37" w:rsidRDefault="00EF3F43" w:rsidP="00EF3F43">
            <w:pPr>
              <w:spacing w:before="150" w:after="150"/>
              <w:jc w:val="center"/>
              <w:rPr>
                <w:sz w:val="24"/>
                <w:szCs w:val="24"/>
                <w:lang w:val="uk" w:eastAsia="uk"/>
              </w:rPr>
            </w:pPr>
            <w:r w:rsidRPr="00927F37">
              <w:rPr>
                <w:sz w:val="24"/>
                <w:szCs w:val="24"/>
                <w:lang w:val="uk" w:eastAsia="uk"/>
              </w:rPr>
              <w:t>9</w:t>
            </w:r>
          </w:p>
        </w:tc>
        <w:tc>
          <w:tcPr>
            <w:tcW w:w="5717" w:type="dxa"/>
            <w:tcBorders>
              <w:top w:val="single" w:sz="4" w:space="0" w:color="auto"/>
              <w:bottom w:val="single" w:sz="6" w:space="0" w:color="000000"/>
              <w:right w:val="single" w:sz="6" w:space="0" w:color="000000"/>
            </w:tcBorders>
            <w:tcMar>
              <w:top w:w="0" w:type="dxa"/>
              <w:left w:w="0" w:type="dxa"/>
              <w:bottom w:w="0" w:type="dxa"/>
              <w:right w:w="0" w:type="dxa"/>
            </w:tcMar>
            <w:hideMark/>
          </w:tcPr>
          <w:p w14:paraId="5FCDE02D" w14:textId="77777777" w:rsidR="00EF3F43" w:rsidRPr="00927F37" w:rsidRDefault="00EF3F43" w:rsidP="00E12C09">
            <w:pPr>
              <w:spacing w:before="150" w:after="150"/>
              <w:ind w:left="172" w:right="126"/>
              <w:rPr>
                <w:sz w:val="28"/>
                <w:szCs w:val="28"/>
                <w:lang w:val="uk" w:eastAsia="uk"/>
              </w:rPr>
            </w:pPr>
            <w:r w:rsidRPr="00927F37">
              <w:rPr>
                <w:sz w:val="28"/>
                <w:szCs w:val="28"/>
                <w:lang w:val="uk" w:eastAsia="uk"/>
              </w:rPr>
              <w:t xml:space="preserve">Зміни вимагатимуть перегляду або внесення змін до заходів, передбачених для здійснення моніторингу наслідків виконання документа державного планування для довкілля, у тому числі для здоров’я </w:t>
            </w:r>
            <w:r w:rsidRPr="00927F37">
              <w:rPr>
                <w:sz w:val="28"/>
                <w:szCs w:val="28"/>
                <w:lang w:val="uk" w:eastAsia="uk"/>
              </w:rPr>
              <w:lastRenderedPageBreak/>
              <w:t>населення</w:t>
            </w:r>
          </w:p>
        </w:tc>
        <w:tc>
          <w:tcPr>
            <w:tcW w:w="992" w:type="dxa"/>
            <w:tcBorders>
              <w:top w:val="single" w:sz="4" w:space="0" w:color="auto"/>
              <w:bottom w:val="single" w:sz="6" w:space="0" w:color="000000"/>
              <w:right w:val="single" w:sz="6" w:space="0" w:color="000000"/>
            </w:tcBorders>
            <w:tcMar>
              <w:top w:w="0" w:type="dxa"/>
              <w:left w:w="0" w:type="dxa"/>
              <w:bottom w:w="0" w:type="dxa"/>
              <w:right w:w="0" w:type="dxa"/>
            </w:tcMar>
          </w:tcPr>
          <w:p w14:paraId="781E06DF" w14:textId="538075F4"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ні</w:t>
            </w:r>
          </w:p>
        </w:tc>
        <w:tc>
          <w:tcPr>
            <w:tcW w:w="5670" w:type="dxa"/>
            <w:tcBorders>
              <w:top w:val="single" w:sz="4" w:space="0" w:color="auto"/>
              <w:bottom w:val="single" w:sz="6" w:space="0" w:color="000000"/>
              <w:right w:val="single" w:sz="6" w:space="0" w:color="000000"/>
            </w:tcBorders>
            <w:tcMar>
              <w:top w:w="0" w:type="dxa"/>
              <w:left w:w="0" w:type="dxa"/>
              <w:bottom w:w="0" w:type="dxa"/>
              <w:right w:w="0" w:type="dxa"/>
            </w:tcMar>
          </w:tcPr>
          <w:p w14:paraId="32FA81C3" w14:textId="3FDDA73C" w:rsidR="00EF3F43" w:rsidRPr="00927F37" w:rsidRDefault="00EF3F43" w:rsidP="00E12C09">
            <w:pPr>
              <w:spacing w:before="150" w:after="150"/>
              <w:ind w:left="116" w:right="168"/>
              <w:rPr>
                <w:sz w:val="28"/>
                <w:szCs w:val="28"/>
                <w:lang w:val="uk" w:eastAsia="uk"/>
              </w:rPr>
            </w:pPr>
            <w:r w:rsidRPr="00927F37">
              <w:rPr>
                <w:sz w:val="28"/>
                <w:szCs w:val="28"/>
                <w:lang w:val="uk" w:eastAsia="uk"/>
              </w:rPr>
              <w:t xml:space="preserve">Зміни не вимагатимуть перегляду або внесення змін до заходів, передбачених для здійснення моніторингу наслідків виконання документа державного планування для довкілля, у тому числі для здоров’я </w:t>
            </w:r>
            <w:r w:rsidRPr="00927F37">
              <w:rPr>
                <w:sz w:val="28"/>
                <w:szCs w:val="28"/>
                <w:lang w:val="uk" w:eastAsia="uk"/>
              </w:rPr>
              <w:lastRenderedPageBreak/>
              <w:t>населення</w:t>
            </w:r>
          </w:p>
        </w:tc>
        <w:tc>
          <w:tcPr>
            <w:tcW w:w="2126" w:type="dxa"/>
            <w:tcBorders>
              <w:top w:val="single" w:sz="4" w:space="0" w:color="auto"/>
              <w:bottom w:val="single" w:sz="6" w:space="0" w:color="000000"/>
              <w:right w:val="single" w:sz="6" w:space="0" w:color="000000"/>
            </w:tcBorders>
            <w:tcMar>
              <w:top w:w="0" w:type="dxa"/>
              <w:left w:w="0" w:type="dxa"/>
              <w:bottom w:w="0" w:type="dxa"/>
              <w:right w:w="0" w:type="dxa"/>
            </w:tcMar>
          </w:tcPr>
          <w:p w14:paraId="4F50ED48" w14:textId="0CD89000" w:rsidR="00EF3F43" w:rsidRPr="00927F37" w:rsidRDefault="00EF3F43" w:rsidP="00EF3F43">
            <w:pPr>
              <w:spacing w:before="150" w:after="150"/>
              <w:jc w:val="center"/>
              <w:rPr>
                <w:sz w:val="28"/>
                <w:szCs w:val="28"/>
                <w:lang w:val="uk" w:eastAsia="uk"/>
              </w:rPr>
            </w:pPr>
            <w:r w:rsidRPr="00927F37">
              <w:rPr>
                <w:sz w:val="28"/>
                <w:szCs w:val="28"/>
                <w:lang w:val="uk" w:eastAsia="uk"/>
              </w:rPr>
              <w:lastRenderedPageBreak/>
              <w:t>Враховано повністю</w:t>
            </w:r>
          </w:p>
        </w:tc>
      </w:tr>
      <w:tr w:rsidR="00EF3F43" w:rsidRPr="0076276F" w14:paraId="68E1D395" w14:textId="77777777" w:rsidTr="00237C16">
        <w:trPr>
          <w:trHeight w:val="60"/>
          <w:jc w:val="center"/>
        </w:trPr>
        <w:tc>
          <w:tcPr>
            <w:tcW w:w="15017" w:type="dxa"/>
            <w:gridSpan w:val="5"/>
            <w:tcBorders>
              <w:left w:val="single" w:sz="6" w:space="0" w:color="000000"/>
              <w:bottom w:val="single" w:sz="6" w:space="0" w:color="000000"/>
              <w:right w:val="single" w:sz="6" w:space="0" w:color="000000"/>
            </w:tcBorders>
            <w:tcMar>
              <w:top w:w="0" w:type="dxa"/>
              <w:left w:w="0" w:type="dxa"/>
              <w:bottom w:w="0" w:type="dxa"/>
              <w:right w:w="0" w:type="dxa"/>
            </w:tcMar>
            <w:hideMark/>
          </w:tcPr>
          <w:p w14:paraId="4D58F5FD" w14:textId="0A8BC34C" w:rsidR="00EF3F43" w:rsidRPr="0076276F" w:rsidRDefault="00A001F4" w:rsidP="00226422">
            <w:pPr>
              <w:spacing w:before="150" w:after="150"/>
              <w:ind w:left="98" w:right="209"/>
              <w:jc w:val="both"/>
              <w:rPr>
                <w:sz w:val="28"/>
                <w:szCs w:val="28"/>
                <w:lang w:val="uk" w:eastAsia="uk"/>
              </w:rPr>
            </w:pPr>
            <w:r w:rsidRPr="0076276F">
              <w:rPr>
                <w:sz w:val="28"/>
                <w:szCs w:val="28"/>
                <w:lang w:val="uk" w:eastAsia="uk"/>
              </w:rPr>
              <w:t xml:space="preserve">На підставі висновків департаменту екології та природних ресурсів Донецької обласної державної адміністрації  (лист від </w:t>
            </w:r>
            <w:r w:rsidR="009E2671">
              <w:rPr>
                <w:sz w:val="28"/>
                <w:szCs w:val="28"/>
                <w:lang w:val="uk" w:eastAsia="uk"/>
              </w:rPr>
              <w:t>19.06</w:t>
            </w:r>
            <w:r w:rsidRPr="002706C8">
              <w:rPr>
                <w:sz w:val="28"/>
                <w:szCs w:val="28"/>
                <w:lang w:val="uk" w:eastAsia="uk"/>
              </w:rPr>
              <w:t>.202</w:t>
            </w:r>
            <w:r w:rsidR="00D64A85">
              <w:rPr>
                <w:sz w:val="28"/>
                <w:szCs w:val="28"/>
                <w:lang w:val="uk" w:eastAsia="uk"/>
              </w:rPr>
              <w:t>6</w:t>
            </w:r>
            <w:r w:rsidRPr="002706C8">
              <w:rPr>
                <w:sz w:val="28"/>
                <w:szCs w:val="28"/>
                <w:lang w:val="uk" w:eastAsia="uk"/>
              </w:rPr>
              <w:t xml:space="preserve"> № 10-1</w:t>
            </w:r>
            <w:r w:rsidR="00637687">
              <w:rPr>
                <w:sz w:val="28"/>
                <w:szCs w:val="28"/>
                <w:lang w:val="uk" w:eastAsia="uk"/>
              </w:rPr>
              <w:t>7</w:t>
            </w:r>
            <w:r w:rsidRPr="002706C8">
              <w:rPr>
                <w:sz w:val="28"/>
                <w:szCs w:val="28"/>
                <w:lang w:val="uk" w:eastAsia="uk"/>
              </w:rPr>
              <w:t>/</w:t>
            </w:r>
            <w:r w:rsidR="009E2671">
              <w:rPr>
                <w:sz w:val="28"/>
                <w:szCs w:val="28"/>
                <w:lang w:val="uk" w:eastAsia="uk"/>
              </w:rPr>
              <w:t>1208</w:t>
            </w:r>
            <w:r w:rsidRPr="002706C8">
              <w:rPr>
                <w:sz w:val="28"/>
                <w:szCs w:val="28"/>
                <w:lang w:val="uk" w:eastAsia="uk"/>
              </w:rPr>
              <w:t>/90-2</w:t>
            </w:r>
            <w:r w:rsidR="00D64A85">
              <w:rPr>
                <w:sz w:val="28"/>
                <w:szCs w:val="28"/>
                <w:lang w:val="uk" w:eastAsia="uk"/>
              </w:rPr>
              <w:t>6</w:t>
            </w:r>
            <w:r w:rsidRPr="0076276F">
              <w:rPr>
                <w:sz w:val="28"/>
                <w:szCs w:val="28"/>
                <w:lang w:val="uk" w:eastAsia="uk"/>
              </w:rPr>
              <w:t xml:space="preserve">) та департаменту охорони здоров’я Донецької обласної державної адміністрації (лист від </w:t>
            </w:r>
            <w:r w:rsidR="009E2671">
              <w:rPr>
                <w:sz w:val="28"/>
                <w:szCs w:val="28"/>
                <w:lang w:val="uk" w:eastAsia="uk"/>
              </w:rPr>
              <w:t>10.06</w:t>
            </w:r>
            <w:r w:rsidR="00515253" w:rsidRPr="0076276F">
              <w:rPr>
                <w:sz w:val="28"/>
                <w:szCs w:val="28"/>
                <w:lang w:val="uk" w:eastAsia="uk"/>
              </w:rPr>
              <w:t>.202</w:t>
            </w:r>
            <w:r w:rsidR="00D64A85">
              <w:rPr>
                <w:sz w:val="28"/>
                <w:szCs w:val="28"/>
                <w:lang w:val="uk" w:eastAsia="uk"/>
              </w:rPr>
              <w:t>6</w:t>
            </w:r>
            <w:r w:rsidRPr="0076276F">
              <w:rPr>
                <w:sz w:val="28"/>
                <w:szCs w:val="28"/>
                <w:lang w:val="uk" w:eastAsia="uk"/>
              </w:rPr>
              <w:t xml:space="preserve"> № 01-21/</w:t>
            </w:r>
            <w:r w:rsidR="009E2671">
              <w:rPr>
                <w:sz w:val="28"/>
                <w:szCs w:val="28"/>
                <w:lang w:val="uk" w:eastAsia="uk"/>
              </w:rPr>
              <w:t>2288</w:t>
            </w:r>
            <w:r w:rsidRPr="0076276F">
              <w:rPr>
                <w:sz w:val="28"/>
                <w:szCs w:val="28"/>
                <w:lang w:val="uk" w:eastAsia="uk"/>
              </w:rPr>
              <w:t>/0/71-2</w:t>
            </w:r>
            <w:r w:rsidR="00D64A85">
              <w:rPr>
                <w:sz w:val="28"/>
                <w:szCs w:val="28"/>
                <w:lang w:val="uk" w:eastAsia="uk"/>
              </w:rPr>
              <w:t>6</w:t>
            </w:r>
            <w:r w:rsidRPr="0076276F">
              <w:rPr>
                <w:sz w:val="28"/>
                <w:szCs w:val="28"/>
                <w:lang w:val="uk" w:eastAsia="uk"/>
              </w:rPr>
              <w:t xml:space="preserve">) щодо відсутності негативного впливу незначних змін до документу державного планування, щодо якого раніше здійснювалася стратегічна екологічна оцінка на довкілля, у тому числі на здоров’я населення, та рекомендацій не здійснювати стратегічну екологічну оцінку зазначених змін, прийнято рішення не здійснювати стратегічну екологічну оцінку незначних змін до документу державного планування: Програми економічного і соціального розвитку Святогірської міської територіальної громади на 2025 рік, затвердженої розпорядженням начальника Святогірської міської військової адміністрації від </w:t>
            </w:r>
            <w:r w:rsidR="00D64A85">
              <w:rPr>
                <w:sz w:val="28"/>
                <w:szCs w:val="28"/>
                <w:lang w:val="uk" w:eastAsia="uk"/>
              </w:rPr>
              <w:t>19</w:t>
            </w:r>
            <w:r w:rsidRPr="0076276F">
              <w:rPr>
                <w:sz w:val="28"/>
                <w:szCs w:val="28"/>
                <w:lang w:val="uk" w:eastAsia="uk"/>
              </w:rPr>
              <w:t>.</w:t>
            </w:r>
            <w:r w:rsidR="00D64A85">
              <w:rPr>
                <w:sz w:val="28"/>
                <w:szCs w:val="28"/>
                <w:lang w:val="uk" w:eastAsia="uk"/>
              </w:rPr>
              <w:t>0</w:t>
            </w:r>
            <w:r w:rsidRPr="0076276F">
              <w:rPr>
                <w:sz w:val="28"/>
                <w:szCs w:val="28"/>
                <w:lang w:val="uk" w:eastAsia="uk"/>
              </w:rPr>
              <w:t>1.202</w:t>
            </w:r>
            <w:r w:rsidR="00D64A85">
              <w:rPr>
                <w:sz w:val="28"/>
                <w:szCs w:val="28"/>
                <w:lang w:val="uk" w:eastAsia="uk"/>
              </w:rPr>
              <w:t>6</w:t>
            </w:r>
            <w:r w:rsidRPr="0076276F">
              <w:rPr>
                <w:sz w:val="28"/>
                <w:szCs w:val="28"/>
                <w:lang w:val="uk" w:eastAsia="uk"/>
              </w:rPr>
              <w:t xml:space="preserve"> № 1</w:t>
            </w:r>
            <w:r w:rsidR="00D64A85">
              <w:rPr>
                <w:sz w:val="28"/>
                <w:szCs w:val="28"/>
                <w:lang w:val="uk" w:eastAsia="uk"/>
              </w:rPr>
              <w:t>6</w:t>
            </w:r>
            <w:r w:rsidRPr="0076276F">
              <w:rPr>
                <w:sz w:val="28"/>
                <w:szCs w:val="28"/>
                <w:lang w:val="uk" w:eastAsia="uk"/>
              </w:rPr>
              <w:t>.</w:t>
            </w:r>
          </w:p>
        </w:tc>
      </w:tr>
    </w:tbl>
    <w:p w14:paraId="523FE8DE" w14:textId="06895C42" w:rsidR="00A001F4" w:rsidRPr="00927F37" w:rsidRDefault="00237C16" w:rsidP="00A001F4">
      <w:pPr>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 xml:space="preserve">Рішення про нездійснення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підготовлено </w:t>
      </w:r>
      <w:r w:rsidR="00A001F4" w:rsidRPr="00927F37">
        <w:rPr>
          <w:rFonts w:ascii="Times New Roman" w:hAnsi="Times New Roman" w:cs="Times New Roman"/>
          <w:sz w:val="28"/>
          <w:szCs w:val="28"/>
          <w:lang w:val="uk-UA"/>
        </w:rPr>
        <w:t>відділом економічного розвитку, торгівлі та інвестицій Святогірської міської ради Краматорського району Донецької області.</w:t>
      </w:r>
    </w:p>
    <w:p w14:paraId="165496B1" w14:textId="77777777" w:rsidR="00A001F4" w:rsidRPr="00927F37" w:rsidRDefault="00A001F4" w:rsidP="00A001F4">
      <w:pPr>
        <w:spacing w:after="0"/>
        <w:ind w:firstLine="709"/>
        <w:jc w:val="both"/>
        <w:rPr>
          <w:rFonts w:ascii="Times New Roman" w:hAnsi="Times New Roman" w:cs="Times New Roman"/>
          <w:sz w:val="28"/>
          <w:szCs w:val="28"/>
          <w:lang w:val="uk-UA"/>
        </w:rPr>
      </w:pPr>
    </w:p>
    <w:p w14:paraId="6C17853F" w14:textId="697AD239" w:rsidR="00440301" w:rsidRPr="00440301" w:rsidRDefault="00440301" w:rsidP="00440301">
      <w:pPr>
        <w:spacing w:after="0"/>
        <w:ind w:firstLine="709"/>
        <w:jc w:val="both"/>
        <w:rPr>
          <w:rFonts w:ascii="Times New Roman" w:hAnsi="Times New Roman" w:cs="Times New Roman"/>
          <w:sz w:val="28"/>
          <w:szCs w:val="28"/>
          <w:lang w:val="uk-UA"/>
        </w:rPr>
      </w:pPr>
    </w:p>
    <w:p w14:paraId="5D5FC1F0" w14:textId="4ED598E3" w:rsidR="00440301" w:rsidRPr="00440301" w:rsidRDefault="00440301" w:rsidP="00440301">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440301">
        <w:rPr>
          <w:rFonts w:ascii="Times New Roman" w:hAnsi="Times New Roman" w:cs="Times New Roman"/>
          <w:sz w:val="28"/>
          <w:szCs w:val="28"/>
          <w:lang w:val="uk-UA"/>
        </w:rPr>
        <w:t xml:space="preserve">аступник міського голови з питань </w:t>
      </w:r>
    </w:p>
    <w:p w14:paraId="5904972E" w14:textId="06711723" w:rsidR="001910FC" w:rsidRDefault="00440301" w:rsidP="001910FC">
      <w:pPr>
        <w:spacing w:after="0"/>
        <w:jc w:val="both"/>
        <w:rPr>
          <w:rFonts w:ascii="Times New Roman" w:hAnsi="Times New Roman" w:cs="Times New Roman"/>
          <w:sz w:val="28"/>
          <w:szCs w:val="28"/>
          <w:lang w:val="uk-UA"/>
        </w:rPr>
      </w:pPr>
      <w:r w:rsidRPr="00440301">
        <w:rPr>
          <w:rFonts w:ascii="Times New Roman" w:hAnsi="Times New Roman" w:cs="Times New Roman"/>
          <w:sz w:val="28"/>
          <w:szCs w:val="28"/>
          <w:lang w:val="uk-UA"/>
        </w:rPr>
        <w:t xml:space="preserve">діяльності виконавчих органів ради </w:t>
      </w:r>
      <w:r w:rsidRPr="00440301">
        <w:rPr>
          <w:rFonts w:ascii="Times New Roman" w:hAnsi="Times New Roman" w:cs="Times New Roman"/>
          <w:sz w:val="28"/>
          <w:szCs w:val="28"/>
          <w:lang w:val="uk-UA"/>
        </w:rPr>
        <w:tab/>
        <w:t xml:space="preserve">   </w:t>
      </w:r>
      <w:r>
        <w:rPr>
          <w:rFonts w:ascii="Times New Roman" w:hAnsi="Times New Roman" w:cs="Times New Roman"/>
          <w:sz w:val="28"/>
          <w:szCs w:val="28"/>
          <w:lang w:val="uk-UA"/>
        </w:rPr>
        <w:t xml:space="preserve">                    </w:t>
      </w:r>
      <w:r w:rsidR="00747D4E">
        <w:rPr>
          <w:rFonts w:ascii="Times New Roman" w:hAnsi="Times New Roman" w:cs="Times New Roman"/>
          <w:sz w:val="28"/>
          <w:szCs w:val="28"/>
          <w:lang w:val="uk-UA"/>
        </w:rPr>
        <w:t>************</w:t>
      </w:r>
    </w:p>
    <w:p w14:paraId="2028A5FE" w14:textId="77777777" w:rsidR="001910FC" w:rsidRDefault="001910FC" w:rsidP="001910FC">
      <w:pPr>
        <w:spacing w:after="0"/>
        <w:jc w:val="both"/>
        <w:rPr>
          <w:rFonts w:ascii="Times New Roman" w:hAnsi="Times New Roman" w:cs="Times New Roman"/>
          <w:sz w:val="28"/>
          <w:szCs w:val="28"/>
          <w:lang w:val="uk-UA"/>
        </w:rPr>
      </w:pPr>
    </w:p>
    <w:p w14:paraId="07AB426F" w14:textId="77777777" w:rsidR="00440301" w:rsidRPr="00927F37" w:rsidRDefault="00440301" w:rsidP="00440301">
      <w:pPr>
        <w:spacing w:after="0"/>
        <w:jc w:val="both"/>
        <w:rPr>
          <w:rFonts w:ascii="Times New Roman" w:hAnsi="Times New Roman" w:cs="Times New Roman"/>
          <w:sz w:val="28"/>
          <w:szCs w:val="28"/>
          <w:lang w:val="uk-UA"/>
        </w:rPr>
      </w:pPr>
    </w:p>
    <w:p w14:paraId="510A53BF" w14:textId="3675F268" w:rsidR="00316342" w:rsidRDefault="00316342" w:rsidP="00A001F4">
      <w:pPr>
        <w:spacing w:after="0"/>
        <w:ind w:firstLine="709"/>
        <w:jc w:val="both"/>
        <w:rPr>
          <w:rFonts w:ascii="Times New Roman" w:hAnsi="Times New Roman" w:cs="Times New Roman"/>
          <w:sz w:val="28"/>
          <w:szCs w:val="28"/>
          <w:lang w:val="uk-UA"/>
        </w:rPr>
      </w:pPr>
    </w:p>
    <w:p w14:paraId="65E1434A" w14:textId="77777777" w:rsidR="006F363B" w:rsidRDefault="006F363B" w:rsidP="00A001F4">
      <w:pPr>
        <w:spacing w:after="0"/>
        <w:ind w:firstLine="709"/>
        <w:jc w:val="both"/>
        <w:rPr>
          <w:rFonts w:ascii="Times New Roman" w:hAnsi="Times New Roman" w:cs="Times New Roman"/>
          <w:sz w:val="28"/>
          <w:szCs w:val="28"/>
          <w:lang w:val="uk-UA"/>
        </w:rPr>
      </w:pPr>
    </w:p>
    <w:p w14:paraId="6A277F6F" w14:textId="3DE1019C" w:rsidR="006F363B" w:rsidRPr="006F363B" w:rsidRDefault="006F363B" w:rsidP="006F363B">
      <w:pPr>
        <w:spacing w:after="0"/>
        <w:jc w:val="both"/>
        <w:rPr>
          <w:rFonts w:ascii="Times New Roman" w:hAnsi="Times New Roman" w:cs="Times New Roman"/>
          <w:sz w:val="28"/>
          <w:szCs w:val="28"/>
          <w:lang w:val="uk-UA"/>
        </w:rPr>
      </w:pPr>
      <w:r w:rsidRPr="006F363B">
        <w:rPr>
          <w:rFonts w:ascii="Times New Roman" w:hAnsi="Times New Roman" w:cs="Times New Roman"/>
          <w:sz w:val="28"/>
          <w:szCs w:val="28"/>
          <w:lang w:val="uk-UA"/>
        </w:rPr>
        <w:t>Рішення про нездійснення стратегічної екологічної оцінки незначних змін до документа державного планування, щодо якого раніше здійснювалася стратегічна екологічна оцінка, підготовлено відділом економічного розвитку</w:t>
      </w:r>
      <w:r>
        <w:rPr>
          <w:rFonts w:ascii="Times New Roman" w:hAnsi="Times New Roman" w:cs="Times New Roman"/>
          <w:sz w:val="28"/>
          <w:szCs w:val="28"/>
          <w:lang w:val="uk-UA"/>
        </w:rPr>
        <w:t>, торгівлі та інвестицій Святогірської</w:t>
      </w:r>
      <w:r w:rsidRPr="006F363B">
        <w:rPr>
          <w:rFonts w:ascii="Times New Roman" w:hAnsi="Times New Roman" w:cs="Times New Roman"/>
          <w:sz w:val="28"/>
          <w:szCs w:val="28"/>
          <w:lang w:val="uk-UA"/>
        </w:rPr>
        <w:t xml:space="preserve"> міської ради</w:t>
      </w:r>
    </w:p>
    <w:p w14:paraId="1D354389" w14:textId="77777777" w:rsidR="006F363B" w:rsidRPr="00927F37" w:rsidRDefault="006F363B" w:rsidP="00A001F4">
      <w:pPr>
        <w:spacing w:after="0"/>
        <w:ind w:firstLine="709"/>
        <w:jc w:val="both"/>
        <w:rPr>
          <w:rFonts w:ascii="Times New Roman" w:hAnsi="Times New Roman" w:cs="Times New Roman"/>
          <w:sz w:val="28"/>
          <w:szCs w:val="28"/>
          <w:lang w:val="uk-UA"/>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3231"/>
        <w:gridCol w:w="3231"/>
      </w:tblGrid>
      <w:tr w:rsidR="008C1697" w14:paraId="29FF8F4C" w14:textId="77777777" w:rsidTr="007E1331">
        <w:tc>
          <w:tcPr>
            <w:tcW w:w="3816" w:type="dxa"/>
          </w:tcPr>
          <w:p w14:paraId="1BF75168" w14:textId="169BC1AE" w:rsidR="00226422" w:rsidRPr="00927F37" w:rsidRDefault="00226422" w:rsidP="00A001F4">
            <w:pPr>
              <w:jc w:val="both"/>
              <w:rPr>
                <w:rFonts w:ascii="Times New Roman" w:hAnsi="Times New Roman" w:cs="Times New Roman"/>
                <w:sz w:val="28"/>
                <w:szCs w:val="28"/>
                <w:lang w:val="uk-UA"/>
              </w:rPr>
            </w:pPr>
            <w:r w:rsidRPr="00927F37">
              <w:rPr>
                <w:rFonts w:ascii="Times New Roman" w:hAnsi="Times New Roman" w:cs="Times New Roman"/>
                <w:sz w:val="28"/>
                <w:szCs w:val="28"/>
                <w:lang w:val="uk-UA"/>
              </w:rPr>
              <w:t>В.о. начальника відділу економічного розвитку, торгівлі та інвестицій</w:t>
            </w:r>
            <w:r w:rsidR="00637687">
              <w:rPr>
                <w:rFonts w:ascii="Times New Roman" w:hAnsi="Times New Roman" w:cs="Times New Roman"/>
                <w:sz w:val="28"/>
                <w:szCs w:val="28"/>
                <w:lang w:val="uk-UA"/>
              </w:rPr>
              <w:t xml:space="preserve"> Святогірської міської ради</w:t>
            </w:r>
          </w:p>
        </w:tc>
        <w:tc>
          <w:tcPr>
            <w:tcW w:w="3231" w:type="dxa"/>
          </w:tcPr>
          <w:p w14:paraId="79FAD2BA" w14:textId="3B913BA8" w:rsidR="00226422" w:rsidRPr="00927F37" w:rsidRDefault="00440301" w:rsidP="00226422">
            <w:pPr>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c>
        <w:tc>
          <w:tcPr>
            <w:tcW w:w="3231" w:type="dxa"/>
          </w:tcPr>
          <w:p w14:paraId="622BF7D4" w14:textId="77777777" w:rsidR="00B473B8" w:rsidRDefault="00B473B8" w:rsidP="00A001F4">
            <w:pPr>
              <w:jc w:val="both"/>
              <w:rPr>
                <w:rFonts w:ascii="Times New Roman" w:hAnsi="Times New Roman" w:cs="Times New Roman"/>
                <w:sz w:val="28"/>
                <w:szCs w:val="28"/>
                <w:lang w:val="uk-UA"/>
              </w:rPr>
            </w:pPr>
          </w:p>
          <w:p w14:paraId="6FD05489" w14:textId="77777777" w:rsidR="00637687" w:rsidRDefault="00637687" w:rsidP="00A001F4">
            <w:pPr>
              <w:jc w:val="both"/>
              <w:rPr>
                <w:rFonts w:ascii="Times New Roman" w:hAnsi="Times New Roman" w:cs="Times New Roman"/>
                <w:sz w:val="28"/>
                <w:szCs w:val="28"/>
                <w:lang w:val="uk-UA"/>
              </w:rPr>
            </w:pPr>
          </w:p>
          <w:p w14:paraId="7720A054" w14:textId="77777777" w:rsidR="00637687" w:rsidRDefault="00637687" w:rsidP="00A001F4">
            <w:pPr>
              <w:jc w:val="both"/>
              <w:rPr>
                <w:rFonts w:ascii="Times New Roman" w:hAnsi="Times New Roman" w:cs="Times New Roman"/>
                <w:sz w:val="28"/>
                <w:szCs w:val="28"/>
                <w:lang w:val="uk-UA"/>
              </w:rPr>
            </w:pPr>
          </w:p>
          <w:p w14:paraId="26732282" w14:textId="1DDDE276" w:rsidR="00637687" w:rsidRPr="00B473B8" w:rsidRDefault="00747D4E" w:rsidP="00A001F4">
            <w:pPr>
              <w:jc w:val="both"/>
              <w:rPr>
                <w:rFonts w:ascii="Times New Roman" w:hAnsi="Times New Roman" w:cs="Times New Roman"/>
                <w:sz w:val="28"/>
                <w:szCs w:val="28"/>
                <w:lang w:val="uk-UA"/>
              </w:rPr>
            </w:pPr>
            <w:r>
              <w:rPr>
                <w:rFonts w:ascii="Times New Roman" w:hAnsi="Times New Roman" w:cs="Times New Roman"/>
                <w:sz w:val="28"/>
                <w:szCs w:val="28"/>
                <w:lang w:val="uk-UA"/>
              </w:rPr>
              <w:t>*********</w:t>
            </w:r>
          </w:p>
        </w:tc>
      </w:tr>
    </w:tbl>
    <w:p w14:paraId="5A9A2772" w14:textId="38433767" w:rsidR="001D300D" w:rsidRPr="00A001F4" w:rsidRDefault="001D300D" w:rsidP="00A001F4">
      <w:pPr>
        <w:spacing w:after="0"/>
        <w:jc w:val="both"/>
        <w:rPr>
          <w:rFonts w:ascii="Times New Roman" w:hAnsi="Times New Roman" w:cs="Times New Roman"/>
          <w:sz w:val="28"/>
          <w:szCs w:val="28"/>
          <w:lang w:val="uk-UA"/>
        </w:rPr>
      </w:pPr>
      <w:r w:rsidRPr="00A001F4">
        <w:rPr>
          <w:rFonts w:ascii="Times New Roman" w:hAnsi="Times New Roman" w:cs="Times New Roman"/>
          <w:sz w:val="28"/>
          <w:szCs w:val="28"/>
          <w:lang w:val="uk-UA"/>
        </w:rPr>
        <w:t xml:space="preserve"> </w:t>
      </w:r>
    </w:p>
    <w:sectPr w:rsidR="001D300D" w:rsidRPr="00A001F4" w:rsidSect="00316342">
      <w:pgSz w:w="11906" w:h="16838"/>
      <w:pgMar w:top="1134" w:right="851"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88E19" w14:textId="77777777" w:rsidR="00DF69D2" w:rsidRDefault="00DF69D2" w:rsidP="00316342">
      <w:pPr>
        <w:spacing w:after="0" w:line="240" w:lineRule="auto"/>
      </w:pPr>
      <w:r>
        <w:separator/>
      </w:r>
    </w:p>
  </w:endnote>
  <w:endnote w:type="continuationSeparator" w:id="0">
    <w:p w14:paraId="62F09ACD" w14:textId="77777777" w:rsidR="00DF69D2" w:rsidRDefault="00DF69D2" w:rsidP="00316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8A35C" w14:textId="77777777" w:rsidR="00DF69D2" w:rsidRDefault="00DF69D2" w:rsidP="00316342">
      <w:pPr>
        <w:spacing w:after="0" w:line="240" w:lineRule="auto"/>
      </w:pPr>
      <w:r>
        <w:separator/>
      </w:r>
    </w:p>
  </w:footnote>
  <w:footnote w:type="continuationSeparator" w:id="0">
    <w:p w14:paraId="19591667" w14:textId="77777777" w:rsidR="00DF69D2" w:rsidRDefault="00DF69D2" w:rsidP="00316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0D41"/>
    <w:multiLevelType w:val="hybridMultilevel"/>
    <w:tmpl w:val="129E793C"/>
    <w:lvl w:ilvl="0" w:tplc="F9D02614">
      <w:numFmt w:val="bullet"/>
      <w:lvlText w:val="-"/>
      <w:lvlJc w:val="left"/>
      <w:pPr>
        <w:ind w:left="1428" w:hanging="360"/>
      </w:pPr>
      <w:rPr>
        <w:rFonts w:ascii="Times New Roman" w:eastAsia="Times New Roman" w:hAnsi="Times New Roman" w:cs="Times New Roman"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4880526"/>
    <w:multiLevelType w:val="hybridMultilevel"/>
    <w:tmpl w:val="9214A4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A0595A"/>
    <w:multiLevelType w:val="hybridMultilevel"/>
    <w:tmpl w:val="444C8BE8"/>
    <w:lvl w:ilvl="0" w:tplc="B4409F6A">
      <w:start w:val="1"/>
      <w:numFmt w:val="decimal"/>
      <w:lvlText w:val="%1)"/>
      <w:lvlJc w:val="left"/>
      <w:pPr>
        <w:ind w:left="1416" w:hanging="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82A4972"/>
    <w:multiLevelType w:val="hybridMultilevel"/>
    <w:tmpl w:val="7E76E958"/>
    <w:lvl w:ilvl="0" w:tplc="07A22778">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254617CE"/>
    <w:multiLevelType w:val="hybridMultilevel"/>
    <w:tmpl w:val="DC74E3F8"/>
    <w:lvl w:ilvl="0" w:tplc="04190011">
      <w:start w:val="1"/>
      <w:numFmt w:val="decimal"/>
      <w:lvlText w:val="%1)"/>
      <w:lvlJc w:val="left"/>
      <w:pPr>
        <w:ind w:left="1428" w:hanging="360"/>
      </w:pPr>
      <w:rPr>
        <w:rFonts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15:restartNumberingAfterBreak="0">
    <w:nsid w:val="29EE532D"/>
    <w:multiLevelType w:val="hybridMultilevel"/>
    <w:tmpl w:val="50B21F34"/>
    <w:lvl w:ilvl="0" w:tplc="9222CEBC">
      <w:start w:val="42"/>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2C487316"/>
    <w:multiLevelType w:val="hybridMultilevel"/>
    <w:tmpl w:val="0556FB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4C3852"/>
    <w:multiLevelType w:val="hybridMultilevel"/>
    <w:tmpl w:val="C29A20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99217B2"/>
    <w:multiLevelType w:val="hybridMultilevel"/>
    <w:tmpl w:val="89261F02"/>
    <w:lvl w:ilvl="0" w:tplc="305CC21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B3B2098"/>
    <w:multiLevelType w:val="hybridMultilevel"/>
    <w:tmpl w:val="20FA74EC"/>
    <w:lvl w:ilvl="0" w:tplc="9222CEBC">
      <w:start w:val="4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EA255F"/>
    <w:multiLevelType w:val="hybridMultilevel"/>
    <w:tmpl w:val="24CE46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E107AE2"/>
    <w:multiLevelType w:val="hybridMultilevel"/>
    <w:tmpl w:val="6700FCD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EB130CE"/>
    <w:multiLevelType w:val="hybridMultilevel"/>
    <w:tmpl w:val="7C729268"/>
    <w:lvl w:ilvl="0" w:tplc="2594FE4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5"/>
  </w:num>
  <w:num w:numId="4">
    <w:abstractNumId w:val="7"/>
  </w:num>
  <w:num w:numId="5">
    <w:abstractNumId w:val="3"/>
  </w:num>
  <w:num w:numId="6">
    <w:abstractNumId w:val="2"/>
  </w:num>
  <w:num w:numId="7">
    <w:abstractNumId w:val="0"/>
  </w:num>
  <w:num w:numId="8">
    <w:abstractNumId w:val="4"/>
  </w:num>
  <w:num w:numId="9">
    <w:abstractNumId w:val="10"/>
  </w:num>
  <w:num w:numId="10">
    <w:abstractNumId w:val="11"/>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0255"/>
    <w:rsid w:val="00054D4F"/>
    <w:rsid w:val="000667DB"/>
    <w:rsid w:val="000F2A21"/>
    <w:rsid w:val="00111571"/>
    <w:rsid w:val="0012438E"/>
    <w:rsid w:val="00166384"/>
    <w:rsid w:val="001910FC"/>
    <w:rsid w:val="001C5B8C"/>
    <w:rsid w:val="001D300D"/>
    <w:rsid w:val="00226422"/>
    <w:rsid w:val="0023068F"/>
    <w:rsid w:val="00237C16"/>
    <w:rsid w:val="002706C8"/>
    <w:rsid w:val="002A1805"/>
    <w:rsid w:val="00316342"/>
    <w:rsid w:val="00317149"/>
    <w:rsid w:val="00390984"/>
    <w:rsid w:val="003E423A"/>
    <w:rsid w:val="004133D1"/>
    <w:rsid w:val="00440301"/>
    <w:rsid w:val="004B6E06"/>
    <w:rsid w:val="004D092D"/>
    <w:rsid w:val="00515253"/>
    <w:rsid w:val="005C3D61"/>
    <w:rsid w:val="005D0929"/>
    <w:rsid w:val="00607948"/>
    <w:rsid w:val="0063598F"/>
    <w:rsid w:val="00637687"/>
    <w:rsid w:val="00645273"/>
    <w:rsid w:val="00646FA9"/>
    <w:rsid w:val="0068380E"/>
    <w:rsid w:val="006A0076"/>
    <w:rsid w:val="006F363B"/>
    <w:rsid w:val="007458BD"/>
    <w:rsid w:val="00747D4E"/>
    <w:rsid w:val="00752B94"/>
    <w:rsid w:val="0076276F"/>
    <w:rsid w:val="00764AA5"/>
    <w:rsid w:val="007E1331"/>
    <w:rsid w:val="007F5D4F"/>
    <w:rsid w:val="00811EEE"/>
    <w:rsid w:val="00825C53"/>
    <w:rsid w:val="008726FD"/>
    <w:rsid w:val="008A0197"/>
    <w:rsid w:val="008C1697"/>
    <w:rsid w:val="00925BC7"/>
    <w:rsid w:val="00927F37"/>
    <w:rsid w:val="00952D4E"/>
    <w:rsid w:val="009A19DA"/>
    <w:rsid w:val="009B6581"/>
    <w:rsid w:val="009C05A9"/>
    <w:rsid w:val="009D6225"/>
    <w:rsid w:val="009E2671"/>
    <w:rsid w:val="00A001F4"/>
    <w:rsid w:val="00A94336"/>
    <w:rsid w:val="00AA0255"/>
    <w:rsid w:val="00AB056C"/>
    <w:rsid w:val="00AF4E28"/>
    <w:rsid w:val="00B33DFD"/>
    <w:rsid w:val="00B4657F"/>
    <w:rsid w:val="00B473B8"/>
    <w:rsid w:val="00B801E7"/>
    <w:rsid w:val="00B85F5C"/>
    <w:rsid w:val="00BA7017"/>
    <w:rsid w:val="00BB0CD8"/>
    <w:rsid w:val="00C3615F"/>
    <w:rsid w:val="00C47777"/>
    <w:rsid w:val="00CA42D7"/>
    <w:rsid w:val="00CA5BB8"/>
    <w:rsid w:val="00CD541D"/>
    <w:rsid w:val="00CF7D7B"/>
    <w:rsid w:val="00D30580"/>
    <w:rsid w:val="00D31A73"/>
    <w:rsid w:val="00D53E61"/>
    <w:rsid w:val="00D64A85"/>
    <w:rsid w:val="00DB614C"/>
    <w:rsid w:val="00DF69D2"/>
    <w:rsid w:val="00E12C09"/>
    <w:rsid w:val="00E43913"/>
    <w:rsid w:val="00EB2BF9"/>
    <w:rsid w:val="00EF3F43"/>
    <w:rsid w:val="00F40200"/>
    <w:rsid w:val="00F673E3"/>
    <w:rsid w:val="00F86C94"/>
    <w:rsid w:val="00F957C8"/>
    <w:rsid w:val="00FB28C8"/>
    <w:rsid w:val="00FB4431"/>
    <w:rsid w:val="00FE3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B932"/>
  <w15:docId w15:val="{EE124F9C-D109-4DE5-AE6E-5839A8D4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3615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articletable">
    <w:name w:val="article_table"/>
    <w:basedOn w:val="a1"/>
    <w:rsid w:val="00F673E3"/>
    <w:pPr>
      <w:spacing w:after="0" w:line="240" w:lineRule="auto"/>
    </w:pPr>
    <w:rPr>
      <w:rFonts w:ascii="Times New Roman" w:eastAsia="Times New Roman" w:hAnsi="Times New Roman" w:cs="Times New Roman"/>
      <w:sz w:val="20"/>
      <w:szCs w:val="20"/>
      <w:lang w:val="en-US"/>
    </w:rPr>
    <w:tblPr/>
  </w:style>
  <w:style w:type="paragraph" w:styleId="a3">
    <w:name w:val="Balloon Text"/>
    <w:basedOn w:val="a"/>
    <w:link w:val="a4"/>
    <w:uiPriority w:val="99"/>
    <w:semiHidden/>
    <w:unhideWhenUsed/>
    <w:rsid w:val="0022642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26422"/>
    <w:rPr>
      <w:rFonts w:ascii="Tahoma" w:hAnsi="Tahoma" w:cs="Tahoma"/>
      <w:sz w:val="16"/>
      <w:szCs w:val="16"/>
    </w:rPr>
  </w:style>
  <w:style w:type="table" w:styleId="a5">
    <w:name w:val="Table Grid"/>
    <w:basedOn w:val="a1"/>
    <w:uiPriority w:val="39"/>
    <w:rsid w:val="00226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925BC7"/>
    <w:pPr>
      <w:ind w:left="720"/>
      <w:contextualSpacing/>
    </w:pPr>
  </w:style>
  <w:style w:type="paragraph" w:styleId="a7">
    <w:name w:val="header"/>
    <w:basedOn w:val="a"/>
    <w:link w:val="a8"/>
    <w:uiPriority w:val="99"/>
    <w:unhideWhenUsed/>
    <w:rsid w:val="0031634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16342"/>
  </w:style>
  <w:style w:type="paragraph" w:styleId="a9">
    <w:name w:val="footer"/>
    <w:basedOn w:val="a"/>
    <w:link w:val="aa"/>
    <w:uiPriority w:val="99"/>
    <w:unhideWhenUsed/>
    <w:rsid w:val="0031634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16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695F6-0C70-48B5-9BB7-7888CE777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Pages>
  <Words>1450</Words>
  <Characters>8267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dc:creator>
  <cp:keywords/>
  <dc:description/>
  <cp:lastModifiedBy>gg</cp:lastModifiedBy>
  <cp:revision>66</cp:revision>
  <dcterms:created xsi:type="dcterms:W3CDTF">2025-02-10T09:29:00Z</dcterms:created>
  <dcterms:modified xsi:type="dcterms:W3CDTF">2026-06-23T08:34:00Z</dcterms:modified>
</cp:coreProperties>
</file>