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67B4F" w14:textId="77777777" w:rsidR="00102375" w:rsidRPr="00383E9C" w:rsidRDefault="00102375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>Додаток</w:t>
      </w:r>
    </w:p>
    <w:p w14:paraId="652550C7" w14:textId="77777777" w:rsidR="00102375" w:rsidRPr="00383E9C" w:rsidRDefault="00102375" w:rsidP="00FF2557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 xml:space="preserve">до розпорядження  </w:t>
      </w:r>
      <w:r w:rsidR="00FF2557" w:rsidRPr="00383E9C">
        <w:rPr>
          <w:color w:val="000000"/>
          <w:sz w:val="24"/>
          <w:szCs w:val="24"/>
          <w:lang w:val="ru-RU"/>
        </w:rPr>
        <w:t xml:space="preserve">начальника </w:t>
      </w:r>
      <w:r w:rsidRPr="00383E9C">
        <w:rPr>
          <w:color w:val="000000"/>
          <w:sz w:val="24"/>
          <w:szCs w:val="24"/>
        </w:rPr>
        <w:t>Святогірської міської військової адміністрації</w:t>
      </w:r>
    </w:p>
    <w:p w14:paraId="6398BC48" w14:textId="77777777" w:rsidR="00102375" w:rsidRPr="00383E9C" w:rsidRDefault="00DB3B00" w:rsidP="00102375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32"/>
          <w:szCs w:val="24"/>
        </w:rPr>
      </w:pPr>
      <w:r w:rsidRPr="00383E9C">
        <w:rPr>
          <w:bCs/>
          <w:color w:val="000000"/>
          <w:sz w:val="24"/>
        </w:rPr>
        <w:t>14.12.2023 №586</w:t>
      </w:r>
      <w:r w:rsidR="00102375" w:rsidRPr="00383E9C">
        <w:rPr>
          <w:color w:val="000000"/>
          <w:sz w:val="32"/>
          <w:szCs w:val="24"/>
        </w:rPr>
        <w:t xml:space="preserve"> </w:t>
      </w:r>
    </w:p>
    <w:p w14:paraId="757BF5C3" w14:textId="77777777" w:rsidR="00DB3B00" w:rsidRDefault="00DB3B00" w:rsidP="00DB3B00">
      <w:pPr>
        <w:pBdr>
          <w:top w:val="nil"/>
          <w:left w:val="nil"/>
          <w:bottom w:val="nil"/>
          <w:right w:val="nil"/>
          <w:between w:val="nil"/>
        </w:pBdr>
        <w:ind w:left="10348"/>
        <w:rPr>
          <w:color w:val="000000"/>
          <w:sz w:val="24"/>
          <w:szCs w:val="24"/>
        </w:rPr>
      </w:pPr>
      <w:r w:rsidRPr="00383E9C">
        <w:rPr>
          <w:color w:val="000000"/>
          <w:sz w:val="24"/>
          <w:szCs w:val="24"/>
        </w:rPr>
        <w:t xml:space="preserve">(у редакції розпорядження начальника Святогірської міської військової адміністрації від </w:t>
      </w:r>
      <w:r w:rsidR="002E67EA">
        <w:rPr>
          <w:color w:val="000000"/>
          <w:sz w:val="24"/>
          <w:szCs w:val="24"/>
        </w:rPr>
        <w:t>13.</w:t>
      </w:r>
      <w:r w:rsidR="00E65A22">
        <w:rPr>
          <w:color w:val="000000"/>
          <w:sz w:val="24"/>
          <w:szCs w:val="24"/>
        </w:rPr>
        <w:t>11</w:t>
      </w:r>
      <w:r w:rsidRPr="00383E9C">
        <w:rPr>
          <w:color w:val="000000"/>
          <w:sz w:val="24"/>
          <w:szCs w:val="24"/>
        </w:rPr>
        <w:t xml:space="preserve">.2024 № </w:t>
      </w:r>
      <w:r w:rsidR="002E67EA">
        <w:rPr>
          <w:color w:val="000000"/>
          <w:sz w:val="24"/>
          <w:szCs w:val="24"/>
        </w:rPr>
        <w:t>1058</w:t>
      </w:r>
      <w:r w:rsidRPr="00383E9C">
        <w:rPr>
          <w:color w:val="000000"/>
          <w:sz w:val="24"/>
          <w:szCs w:val="24"/>
        </w:rPr>
        <w:t>)</w:t>
      </w:r>
    </w:p>
    <w:p w14:paraId="2F90315A" w14:textId="77777777" w:rsidR="004A6F13" w:rsidRPr="00FD5E5E" w:rsidRDefault="004A6F13" w:rsidP="00BC33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9C218BF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63C2311" w14:textId="77777777" w:rsidR="002E67EA" w:rsidRDefault="002E67E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3C1A082F" w14:textId="77777777" w:rsidR="004A6F13" w:rsidRPr="00FD5E5E" w:rsidRDefault="00BC33E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ПЛАН</w:t>
      </w:r>
    </w:p>
    <w:p w14:paraId="4DB8D814" w14:textId="77777777" w:rsidR="004A6F13" w:rsidRPr="00FD5E5E" w:rsidRDefault="00102375" w:rsidP="0010237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D5E5E">
        <w:rPr>
          <w:b/>
          <w:color w:val="000000"/>
          <w:sz w:val="24"/>
          <w:szCs w:val="24"/>
        </w:rPr>
        <w:t>діяльності</w:t>
      </w:r>
      <w:r w:rsidRPr="00FD5E5E">
        <w:rPr>
          <w:color w:val="000000"/>
          <w:sz w:val="24"/>
          <w:szCs w:val="24"/>
        </w:rPr>
        <w:t xml:space="preserve"> </w:t>
      </w:r>
      <w:r w:rsidR="00BC33E6" w:rsidRPr="00FD5E5E">
        <w:rPr>
          <w:b/>
          <w:color w:val="000000"/>
          <w:sz w:val="24"/>
          <w:szCs w:val="24"/>
        </w:rPr>
        <w:t>з підготовки проектів регуляторних актів на 2024 рік</w:t>
      </w:r>
    </w:p>
    <w:p w14:paraId="47464B69" w14:textId="77777777" w:rsidR="004A6F13" w:rsidRPr="00FD5E5E" w:rsidRDefault="004A6F13">
      <w:pPr>
        <w:pBdr>
          <w:top w:val="nil"/>
          <w:left w:val="nil"/>
          <w:bottom w:val="nil"/>
          <w:right w:val="nil"/>
          <w:between w:val="nil"/>
        </w:pBdr>
        <w:tabs>
          <w:tab w:val="left" w:pos="6300"/>
          <w:tab w:val="left" w:pos="6480"/>
        </w:tabs>
        <w:jc w:val="center"/>
        <w:rPr>
          <w:color w:val="000000"/>
          <w:sz w:val="16"/>
          <w:szCs w:val="16"/>
        </w:rPr>
      </w:pPr>
    </w:p>
    <w:tbl>
      <w:tblPr>
        <w:tblStyle w:val="a5"/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2409"/>
        <w:gridCol w:w="4536"/>
        <w:gridCol w:w="1843"/>
        <w:gridCol w:w="2410"/>
        <w:gridCol w:w="1843"/>
      </w:tblGrid>
      <w:tr w:rsidR="00F37436" w:rsidRPr="00FD5E5E" w14:paraId="0E6BC6EE" w14:textId="77777777" w:rsidTr="00F3743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D44F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BA63" w14:textId="77777777" w:rsidR="00F37436" w:rsidRPr="00FD5E5E" w:rsidRDefault="00F37436" w:rsidP="00F3743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Вид проекту регуляторного акту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19CB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Назва проекту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529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Обґрунтування необхідності прийняття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8301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Строк  підготовки проекту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A0A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>Орган (підрозділ) відповідального за розроблення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A74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b/>
                <w:color w:val="000000"/>
                <w:sz w:val="24"/>
                <w:szCs w:val="24"/>
              </w:rPr>
              <w:t xml:space="preserve">Примітка </w:t>
            </w:r>
            <w:r w:rsidRPr="00FD5E5E">
              <w:rPr>
                <w:i/>
                <w:color w:val="000000"/>
                <w:sz w:val="24"/>
                <w:szCs w:val="24"/>
              </w:rPr>
              <w:t>(спосіб оприлюднення, внесення змін до плану тощо)</w:t>
            </w:r>
          </w:p>
        </w:tc>
      </w:tr>
      <w:tr w:rsidR="00F37436" w:rsidRPr="00FD5E5E" w14:paraId="1D9E630D" w14:textId="77777777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B492A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ACA5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14:paraId="66D60E5B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Святогірської міської військової адміністрації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19FC9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Про встановлення ставок єдиного податку на території Святогірської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BBCFC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robaPro" w:eastAsia="ProbaPro" w:hAnsi="ProbaPro" w:cs="ProbaPro"/>
                <w:color w:val="000000"/>
                <w:sz w:val="24"/>
                <w:szCs w:val="24"/>
              </w:rPr>
            </w:pP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Встановлення </w:t>
            </w:r>
            <w:r w:rsidRPr="00FD5E5E">
              <w:rPr>
                <w:color w:val="000000"/>
                <w:sz w:val="24"/>
                <w:szCs w:val="24"/>
              </w:rPr>
              <w:t>ставок єдиного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 податку на території всіх населених пунктів громади, визначення необхідних складових, встановлених Податковим кодексом України  для єдиного податку, а також отримання додаткового фінансового ресурсу міського бюджету для забезпечення інтересів територіальної громади (відповідно до статті 7, підпункту 2 пункту </w:t>
            </w:r>
            <w:r w:rsidRPr="00FD5E5E">
              <w:rPr>
                <w:color w:val="000000"/>
                <w:sz w:val="24"/>
                <w:szCs w:val="24"/>
              </w:rPr>
              <w:t>1.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статті 10, пункту 3 статті 12,  пункту 7 статті 291, статті 292, пункту 1 статті 293,  пункту 2 статті 293, пункту 6 статті 293, статті 294, статті 295, статті 300 Податкового Кодексу України, </w:t>
            </w:r>
          </w:p>
          <w:p w14:paraId="37DDD6A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 xml:space="preserve">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ACF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14:paraId="677879F0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CFD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5B46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Оприлюднення даного розпорядженняна офіційному веб-сайті міської ради </w:t>
            </w:r>
          </w:p>
        </w:tc>
      </w:tr>
      <w:tr w:rsidR="00F37436" w:rsidRPr="00FD5E5E" w14:paraId="5A9F6947" w14:textId="77777777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9C4C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00C1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14:paraId="2338AA3B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Святогірської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7632A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Про встановлення ставок та пільг зі сплати податку на нерухоме майно, відмінне від земельної ділянки на території Святогірської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411E7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ProbaPro" w:eastAsia="ProbaPro" w:hAnsi="ProbaPro" w:cs="ProbaPro"/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Встановлення ставок та пільг зі сплати податку на нерухоме майно, відмінне від земельної ділянки, які забезпечили б наповнення бюджету Святогірської міської територіальної громади та дозволили б профінансувати заходи соціально - 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підпункту 1 пункту 1 статті 10, пункту 3 статті 12, статті 266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CE5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14:paraId="3D5BD086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744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7B7B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Оприлюднення даного розпорядженняна офіційному веб-сайті міської ради</w:t>
            </w:r>
          </w:p>
        </w:tc>
      </w:tr>
      <w:tr w:rsidR="00F37436" w:rsidRPr="00FD5E5E" w14:paraId="20EDB88F" w14:textId="77777777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B06C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DABB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14:paraId="75A5F3F3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Святогірської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9E1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Про встановлення ставок та пільг зі сплати земельного податку на території Святогірської міської територіальної громади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0ED9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Встановлення ставок та пільг зі сплати земельного податку, які забезпечили б наповнення бюджету Святогірської міської територіальної громади та дозволили б профінансувати заходи соціально - 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 підпункту 3 статті 10, пункту 3 статті 12, статті 269, статті 274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B93D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14:paraId="5BC3866E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</w:t>
            </w:r>
            <w:r w:rsidRPr="00FD5E5E">
              <w:rPr>
                <w:color w:val="000000"/>
                <w:sz w:val="24"/>
                <w:szCs w:val="24"/>
                <w:lang w:val="en-US"/>
              </w:rPr>
              <w:t>4</w:t>
            </w:r>
            <w:r w:rsidRPr="00FD5E5E">
              <w:rPr>
                <w:color w:val="000000"/>
                <w:sz w:val="24"/>
                <w:szCs w:val="24"/>
              </w:rPr>
              <w:t xml:space="preserve">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164E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  <w:p w14:paraId="32A9A13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0CE7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Оприлюднення даного розпорядженняна офіційному веб-сайті міської ради</w:t>
            </w:r>
          </w:p>
        </w:tc>
      </w:tr>
      <w:tr w:rsidR="00F37436" w:rsidRPr="00FD5E5E" w14:paraId="7191162D" w14:textId="77777777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1A1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E3E2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14:paraId="3BF234C9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Святогірської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DB2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Про встановлення ставок зі сплати орендної плати на території Святогірської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989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Встановлення ставок зі сплати орендної плати, які забезпечили б наповнення бюджету Святогірської міської територіальної громади та дозволили б профінансувати заходи соціально-економічного значення громади (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відповідно до статті 7,  підпункту 3 статті 10, пункту 3 статті 12, статті 288  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DE20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14:paraId="7591373B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8D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F9D4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Оприлюднення даного розпорядженняна офіційному веб-сайті міської ради</w:t>
            </w:r>
          </w:p>
        </w:tc>
      </w:tr>
      <w:tr w:rsidR="00F37436" w:rsidRPr="00FD5E5E" w14:paraId="2498E0F7" w14:textId="77777777" w:rsidTr="00F37436">
        <w:trPr>
          <w:trHeight w:val="5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A63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72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A583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Розпорядження</w:t>
            </w:r>
          </w:p>
          <w:p w14:paraId="6D474D08" w14:textId="77777777" w:rsidR="00F37436" w:rsidRPr="00FD5E5E" w:rsidRDefault="00F37436" w:rsidP="00F37436">
            <w:pP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Святогірської міської військової адміністрації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1FD2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Про встановлення ставок туристичного збору на території Святогірської міської територіальної громади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9520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Встановлення ставок щодо сплати туристичного збору, які забезпечили б наповнення бюджету Святогірської міської територіальної громади та дозволили б профінансувати заходи соціально - економічного значення громади ( відповідно до статті 7, підпункту 2 пункту 2 статті 10, пункту 3 статті 12, статті 268 </w:t>
            </w:r>
            <w:r w:rsidRPr="00FD5E5E">
              <w:rPr>
                <w:rFonts w:ascii="ProbaPro" w:eastAsia="ProbaPro" w:hAnsi="ProbaPro" w:cs="ProbaPro"/>
                <w:color w:val="000000"/>
                <w:sz w:val="24"/>
                <w:szCs w:val="24"/>
              </w:rPr>
              <w:t>Податкового кодексу України, пункту 24 статті 26 Закону України «Про місцеве самоврядування в Україні»)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E4A8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 xml:space="preserve">І півріччя </w:t>
            </w:r>
          </w:p>
          <w:p w14:paraId="3E0A00EF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2024 р.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ACFD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Фінансовий відділ Святогірської міської ради Краматорського району Донецької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296C" w14:textId="77777777" w:rsidR="00F37436" w:rsidRPr="00FD5E5E" w:rsidRDefault="00F37436" w:rsidP="00F37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FD5E5E">
              <w:rPr>
                <w:color w:val="000000"/>
                <w:sz w:val="24"/>
                <w:szCs w:val="24"/>
              </w:rPr>
              <w:t>Оприлюднення даного розпорядженняна офіційному веб-сайті міської ради</w:t>
            </w:r>
          </w:p>
        </w:tc>
      </w:tr>
    </w:tbl>
    <w:p w14:paraId="17FB1735" w14:textId="77777777" w:rsidR="004A6F13" w:rsidRDefault="004A6F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6B61DEE" w14:textId="77777777" w:rsidR="00E65A22" w:rsidRDefault="00E65A2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3A6E67C" w14:textId="77777777" w:rsidR="00E65A22" w:rsidRDefault="00E65A2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4E517A3" w14:textId="77777777" w:rsidR="004A6F13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26"/>
          <w:szCs w:val="26"/>
        </w:rPr>
      </w:pPr>
    </w:p>
    <w:p w14:paraId="33C893F8" w14:textId="77777777" w:rsidR="00DB3B00" w:rsidRPr="00383E9C" w:rsidRDefault="00DB3B00" w:rsidP="00DB3B00">
      <w:pPr>
        <w:tabs>
          <w:tab w:val="left" w:pos="3346"/>
        </w:tabs>
        <w:rPr>
          <w:sz w:val="24"/>
        </w:rPr>
      </w:pPr>
      <w:r w:rsidRPr="00383E9C">
        <w:rPr>
          <w:sz w:val="24"/>
        </w:rPr>
        <w:t xml:space="preserve">В.о. начальника відділу економічного розвитку, торгівлі та інвестицій </w:t>
      </w:r>
    </w:p>
    <w:p w14:paraId="30E15D13" w14:textId="5F38FAB2" w:rsidR="00DB3B00" w:rsidRPr="004A107E" w:rsidRDefault="00DB3B00" w:rsidP="00DB3B00">
      <w:pPr>
        <w:tabs>
          <w:tab w:val="left" w:pos="3346"/>
        </w:tabs>
        <w:rPr>
          <w:sz w:val="24"/>
          <w:lang w:val="en-US"/>
        </w:rPr>
      </w:pPr>
      <w:r w:rsidRPr="00383E9C">
        <w:rPr>
          <w:sz w:val="24"/>
        </w:rPr>
        <w:t>Святогірської міської ради</w:t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</w:r>
      <w:r w:rsidRPr="00383E9C">
        <w:rPr>
          <w:sz w:val="24"/>
        </w:rPr>
        <w:tab/>
        <w:t xml:space="preserve">                                     </w:t>
      </w:r>
      <w:r w:rsidR="002E67EA">
        <w:rPr>
          <w:sz w:val="24"/>
        </w:rPr>
        <w:t xml:space="preserve">                         </w:t>
      </w:r>
      <w:r w:rsidRPr="00383E9C">
        <w:rPr>
          <w:sz w:val="24"/>
        </w:rPr>
        <w:t xml:space="preserve"> Н. </w:t>
      </w:r>
      <w:r w:rsidR="004A107E">
        <w:rPr>
          <w:sz w:val="24"/>
          <w:lang w:val="en-US"/>
        </w:rPr>
        <w:t>*********</w:t>
      </w:r>
    </w:p>
    <w:p w14:paraId="50BC5C6C" w14:textId="77777777" w:rsidR="004A6F13" w:rsidRPr="00DB3B00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32"/>
          <w:szCs w:val="26"/>
        </w:rPr>
      </w:pPr>
    </w:p>
    <w:p w14:paraId="65326FC0" w14:textId="77777777" w:rsidR="004A6F13" w:rsidRPr="00DB3B00" w:rsidRDefault="004A6F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32"/>
          <w:szCs w:val="26"/>
        </w:rPr>
      </w:pPr>
    </w:p>
    <w:sectPr w:rsidR="004A6F13" w:rsidRPr="00DB3B00" w:rsidSect="002E67EA">
      <w:pgSz w:w="16838" w:h="11906" w:orient="landscape"/>
      <w:pgMar w:top="1135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robaPro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F13"/>
    <w:rsid w:val="000C166E"/>
    <w:rsid w:val="00102375"/>
    <w:rsid w:val="00270390"/>
    <w:rsid w:val="002A4187"/>
    <w:rsid w:val="002E67EA"/>
    <w:rsid w:val="003371A3"/>
    <w:rsid w:val="00383E9C"/>
    <w:rsid w:val="004A107E"/>
    <w:rsid w:val="004A6F13"/>
    <w:rsid w:val="005B3772"/>
    <w:rsid w:val="005C6341"/>
    <w:rsid w:val="00711AE6"/>
    <w:rsid w:val="0084318B"/>
    <w:rsid w:val="008B6A32"/>
    <w:rsid w:val="00AD76CF"/>
    <w:rsid w:val="00B422C5"/>
    <w:rsid w:val="00B51FD3"/>
    <w:rsid w:val="00BC33E6"/>
    <w:rsid w:val="00BE44DF"/>
    <w:rsid w:val="00CB48BE"/>
    <w:rsid w:val="00D240AC"/>
    <w:rsid w:val="00DB3B00"/>
    <w:rsid w:val="00DD1C33"/>
    <w:rsid w:val="00E02503"/>
    <w:rsid w:val="00E65A22"/>
    <w:rsid w:val="00F37436"/>
    <w:rsid w:val="00FA7772"/>
    <w:rsid w:val="00FD5E5E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7218E"/>
  <w15:docId w15:val="{5B0FB8FB-EFA0-46BB-B181-CF1B0B71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4D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9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Legion -</cp:lastModifiedBy>
  <cp:revision>27</cp:revision>
  <dcterms:created xsi:type="dcterms:W3CDTF">2023-11-06T08:50:00Z</dcterms:created>
  <dcterms:modified xsi:type="dcterms:W3CDTF">2024-11-15T09:19:00Z</dcterms:modified>
</cp:coreProperties>
</file>